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3512AE" w14:textId="77777777" w:rsidR="007F38A8" w:rsidRPr="00EF5BD4" w:rsidRDefault="007F38A8" w:rsidP="007F38A8">
      <w:pPr>
        <w:spacing w:before="120" w:after="120" w:line="240" w:lineRule="auto"/>
        <w:rPr>
          <w:rFonts w:ascii="Trebuchet MS" w:eastAsia="Calibri" w:hAnsi="Trebuchet MS" w:cs="Times New Roman"/>
          <w:b/>
          <w:color w:val="222A35" w:themeColor="text2" w:themeShade="80"/>
          <w:sz w:val="22"/>
          <w:lang w:val="ro-RO"/>
        </w:rPr>
      </w:pPr>
      <w:r w:rsidRPr="00EF5BD4">
        <w:rPr>
          <w:rFonts w:ascii="Trebuchet MS" w:eastAsia="Calibri" w:hAnsi="Trebuchet MS" w:cs="Times New Roman"/>
          <w:b/>
          <w:color w:val="222A35" w:themeColor="text2" w:themeShade="80"/>
          <w:sz w:val="22"/>
          <w:lang w:val="ro-RO"/>
        </w:rPr>
        <w:t>PROGRAMUL OPERAŢIONAL CAPITAL UMAN</w:t>
      </w:r>
    </w:p>
    <w:p w14:paraId="411A94B9" w14:textId="77777777" w:rsidR="007F38A8" w:rsidRPr="00EF5BD4" w:rsidRDefault="007F38A8" w:rsidP="007F38A8">
      <w:pPr>
        <w:spacing w:before="120" w:after="120" w:line="240" w:lineRule="auto"/>
        <w:rPr>
          <w:rFonts w:ascii="Trebuchet MS" w:eastAsia="Calibri" w:hAnsi="Trebuchet MS" w:cs="Times New Roman"/>
          <w:b/>
          <w:i/>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 xml:space="preserve">Axa prioritară </w:t>
      </w:r>
      <w:r w:rsidR="00EF00F9" w:rsidRPr="00EF5BD4">
        <w:rPr>
          <w:rFonts w:ascii="Trebuchet MS" w:eastAsia="Calibri" w:hAnsi="Trebuchet MS" w:cs="Times New Roman"/>
          <w:b/>
          <w:color w:val="222A35" w:themeColor="text2" w:themeShade="80"/>
          <w:sz w:val="22"/>
          <w:u w:val="single"/>
          <w:lang w:val="ro-RO"/>
        </w:rPr>
        <w:t>6</w:t>
      </w:r>
      <w:r w:rsidRPr="00EF5BD4">
        <w:rPr>
          <w:rFonts w:ascii="Trebuchet MS" w:eastAsia="Calibri" w:hAnsi="Trebuchet MS" w:cs="Times New Roman"/>
          <w:b/>
          <w:color w:val="222A35" w:themeColor="text2" w:themeShade="80"/>
          <w:sz w:val="22"/>
          <w:lang w:val="ro-RO"/>
        </w:rPr>
        <w:t xml:space="preserve"> – </w:t>
      </w:r>
      <w:r w:rsidR="00EF00F9" w:rsidRPr="00EF5BD4">
        <w:rPr>
          <w:rFonts w:ascii="Trebuchet MS" w:eastAsia="Calibri" w:hAnsi="Trebuchet MS" w:cs="Times New Roman"/>
          <w:b/>
          <w:i/>
          <w:color w:val="222A35" w:themeColor="text2" w:themeShade="80"/>
          <w:sz w:val="22"/>
          <w:lang w:val="ro-RO"/>
        </w:rPr>
        <w:t>Educaţie şi competenţe</w:t>
      </w:r>
    </w:p>
    <w:p w14:paraId="33C84C2F" w14:textId="77777777" w:rsidR="007F38A8" w:rsidRPr="00EF5BD4" w:rsidRDefault="00942D62" w:rsidP="007F38A8">
      <w:pPr>
        <w:spacing w:before="120" w:after="120" w:line="240" w:lineRule="auto"/>
        <w:rPr>
          <w:rFonts w:ascii="Trebuchet MS" w:eastAsia="Calibri" w:hAnsi="Trebuchet MS" w:cs="Times New Roman"/>
          <w:i/>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Obiectivul tematic 10</w:t>
      </w:r>
      <w:r w:rsidR="007F38A8" w:rsidRPr="00EF5BD4">
        <w:rPr>
          <w:rFonts w:ascii="Trebuchet MS" w:eastAsia="Calibri" w:hAnsi="Trebuchet MS" w:cs="Times New Roman"/>
          <w:b/>
          <w:color w:val="222A35" w:themeColor="text2" w:themeShade="80"/>
          <w:sz w:val="22"/>
          <w:lang w:val="ro-RO"/>
        </w:rPr>
        <w:t xml:space="preserve">: </w:t>
      </w:r>
      <w:r w:rsidRPr="00EF5BD4">
        <w:rPr>
          <w:rFonts w:ascii="Trebuchet MS" w:eastAsia="Calibri" w:hAnsi="Trebuchet MS" w:cs="Times New Roman"/>
          <w:i/>
          <w:color w:val="222A35" w:themeColor="text2" w:themeShade="80"/>
          <w:sz w:val="22"/>
          <w:lang w:val="ro-RO"/>
        </w:rPr>
        <w:t>Efectuarea de investiții în domeniul educației, al formării și al formării profesionale în vederea dobândirii de competențe și a învățării pe tot parcursul vieții</w:t>
      </w:r>
      <w:r w:rsidR="007F38A8" w:rsidRPr="00EF5BD4">
        <w:rPr>
          <w:rFonts w:ascii="Trebuchet MS" w:eastAsia="Calibri" w:hAnsi="Trebuchet MS" w:cs="Times New Roman"/>
          <w:i/>
          <w:color w:val="222A35" w:themeColor="text2" w:themeShade="80"/>
          <w:sz w:val="22"/>
          <w:lang w:val="ro-RO"/>
        </w:rPr>
        <w:t xml:space="preserve">  </w:t>
      </w:r>
    </w:p>
    <w:p w14:paraId="261F6BC9" w14:textId="77777777" w:rsidR="007F38A8" w:rsidRPr="00EF5BD4" w:rsidRDefault="00942D62" w:rsidP="007F38A8">
      <w:pPr>
        <w:spacing w:before="120" w:after="120" w:line="240" w:lineRule="auto"/>
        <w:rPr>
          <w:rFonts w:ascii="Trebuchet MS" w:eastAsia="Calibri" w:hAnsi="Trebuchet MS" w:cs="Times New Roman"/>
          <w:i/>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Prioritatea de investiții 10.iv</w:t>
      </w:r>
      <w:r w:rsidR="007F38A8" w:rsidRPr="00EF5BD4">
        <w:rPr>
          <w:rFonts w:ascii="Trebuchet MS" w:eastAsia="Calibri" w:hAnsi="Trebuchet MS" w:cs="Times New Roman"/>
          <w:b/>
          <w:color w:val="222A35" w:themeColor="text2" w:themeShade="80"/>
          <w:sz w:val="22"/>
          <w:lang w:val="ro-RO"/>
        </w:rPr>
        <w:t xml:space="preserve">: </w:t>
      </w:r>
      <w:r w:rsidR="00480DF6" w:rsidRPr="00EF5BD4">
        <w:rPr>
          <w:rFonts w:ascii="Trebuchet MS" w:eastAsia="Calibri" w:hAnsi="Trebuchet MS" w:cs="Times New Roman"/>
          <w:bCs/>
          <w:i/>
          <w:iCs/>
          <w:color w:val="222A35" w:themeColor="text2" w:themeShade="80"/>
          <w:sz w:val="22"/>
          <w:lang w:val="ro-RO"/>
        </w:rPr>
        <w:t>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w:t>
      </w:r>
      <w:r w:rsidRPr="00EF5BD4">
        <w:rPr>
          <w:rFonts w:ascii="Trebuchet MS" w:eastAsia="Calibri" w:hAnsi="Trebuchet MS" w:cs="Times New Roman"/>
          <w:i/>
          <w:iCs/>
          <w:color w:val="222A35" w:themeColor="text2" w:themeShade="80"/>
          <w:sz w:val="22"/>
          <w:lang w:val="ro-RO"/>
        </w:rPr>
        <w:t xml:space="preserve"> </w:t>
      </w:r>
    </w:p>
    <w:p w14:paraId="1E76C727" w14:textId="77777777" w:rsidR="007F38A8" w:rsidRPr="00EF5BD4" w:rsidRDefault="007F38A8" w:rsidP="007F38A8">
      <w:pPr>
        <w:pStyle w:val="Listparagraf2"/>
        <w:spacing w:before="120" w:after="120" w:line="240" w:lineRule="auto"/>
        <w:ind w:left="0"/>
        <w:jc w:val="both"/>
        <w:rPr>
          <w:rFonts w:ascii="Trebuchet MS" w:eastAsia="Calibri" w:hAnsi="Trebuchet MS" w:cs="Times New Roman"/>
          <w:i/>
          <w:color w:val="222A35" w:themeColor="text2" w:themeShade="80"/>
          <w:sz w:val="22"/>
          <w:szCs w:val="22"/>
          <w:lang w:eastAsia="en-US"/>
        </w:rPr>
      </w:pPr>
      <w:r w:rsidRPr="00EF5BD4">
        <w:rPr>
          <w:rFonts w:ascii="Trebuchet MS" w:eastAsia="Calibri" w:hAnsi="Trebuchet MS" w:cs="Times New Roman"/>
          <w:b/>
          <w:color w:val="222A35" w:themeColor="text2" w:themeShade="80"/>
          <w:sz w:val="22"/>
          <w:szCs w:val="22"/>
          <w:u w:val="single"/>
        </w:rPr>
        <w:t xml:space="preserve">Obiectivul specific </w:t>
      </w:r>
      <w:r w:rsidR="00BF3BE7" w:rsidRPr="00EF5BD4">
        <w:rPr>
          <w:rFonts w:ascii="Trebuchet MS" w:eastAsia="Calibri" w:hAnsi="Trebuchet MS" w:cs="Times New Roman"/>
          <w:b/>
          <w:color w:val="222A35" w:themeColor="text2" w:themeShade="80"/>
          <w:sz w:val="22"/>
          <w:szCs w:val="22"/>
        </w:rPr>
        <w:t>6.13</w:t>
      </w:r>
      <w:r w:rsidRPr="00EF5BD4">
        <w:rPr>
          <w:rFonts w:ascii="Trebuchet MS" w:hAnsi="Trebuchet MS" w:cs="Times New Roman"/>
          <w:color w:val="222A35" w:themeColor="text2" w:themeShade="80"/>
          <w:kern w:val="28"/>
          <w:sz w:val="22"/>
          <w:szCs w:val="22"/>
          <w:lang w:eastAsia="en-GB"/>
        </w:rPr>
        <w:t xml:space="preserve"> </w:t>
      </w:r>
      <w:r w:rsidR="00BF3BE7" w:rsidRPr="00EF5BD4">
        <w:rPr>
          <w:rFonts w:ascii="Trebuchet MS" w:eastAsia="Calibri" w:hAnsi="Trebuchet MS" w:cs="Times New Roman"/>
          <w:i/>
          <w:color w:val="222A35" w:themeColor="text2" w:themeShade="80"/>
          <w:sz w:val="22"/>
          <w:szCs w:val="22"/>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4DC2E16F" w14:textId="77777777" w:rsidR="00054960" w:rsidRPr="00EF5BD4" w:rsidRDefault="00054960" w:rsidP="007F38A8">
      <w:pPr>
        <w:spacing w:before="120" w:after="120" w:line="240" w:lineRule="auto"/>
        <w:rPr>
          <w:rFonts w:ascii="Trebuchet MS" w:eastAsia="Calibri" w:hAnsi="Trebuchet MS" w:cs="Times New Roman"/>
          <w:color w:val="222A35" w:themeColor="text2" w:themeShade="80"/>
          <w:sz w:val="22"/>
          <w:lang w:val="ro-RO"/>
        </w:rPr>
      </w:pPr>
    </w:p>
    <w:p w14:paraId="484F36FD" w14:textId="77777777" w:rsidR="00054960" w:rsidRPr="00EF5BD4" w:rsidRDefault="00054960" w:rsidP="007F38A8">
      <w:pPr>
        <w:spacing w:before="120" w:after="120" w:line="240" w:lineRule="auto"/>
        <w:rPr>
          <w:rFonts w:ascii="Trebuchet MS" w:eastAsia="Calibri" w:hAnsi="Trebuchet MS" w:cs="Times New Roman"/>
          <w:color w:val="222A35" w:themeColor="text2" w:themeShade="80"/>
          <w:sz w:val="22"/>
          <w:lang w:val="ro-RO"/>
        </w:rPr>
      </w:pPr>
    </w:p>
    <w:p w14:paraId="21FD75AF" w14:textId="77777777" w:rsidR="006D2645" w:rsidRPr="00EF5BD4" w:rsidRDefault="006D2645" w:rsidP="00054960">
      <w:pPr>
        <w:spacing w:before="120" w:after="120" w:line="240" w:lineRule="auto"/>
        <w:jc w:val="center"/>
        <w:rPr>
          <w:rFonts w:ascii="Trebuchet MS" w:eastAsia="Calibri" w:hAnsi="Trebuchet MS" w:cs="Times New Roman"/>
          <w:b/>
          <w:color w:val="222A35" w:themeColor="text2" w:themeShade="80"/>
          <w:sz w:val="22"/>
          <w:lang w:val="ro-RO"/>
        </w:rPr>
      </w:pPr>
    </w:p>
    <w:p w14:paraId="13987206" w14:textId="77777777" w:rsidR="006D2645" w:rsidRPr="00EF5BD4" w:rsidRDefault="006D2645" w:rsidP="00054960">
      <w:pPr>
        <w:spacing w:before="120" w:after="120" w:line="240" w:lineRule="auto"/>
        <w:jc w:val="center"/>
        <w:rPr>
          <w:rFonts w:ascii="Trebuchet MS" w:eastAsia="Calibri" w:hAnsi="Trebuchet MS" w:cs="Times New Roman"/>
          <w:b/>
          <w:color w:val="222A35" w:themeColor="text2" w:themeShade="80"/>
          <w:sz w:val="22"/>
          <w:lang w:val="ro-RO"/>
        </w:rPr>
      </w:pPr>
    </w:p>
    <w:p w14:paraId="5A5B138A" w14:textId="77777777" w:rsidR="006D2645" w:rsidRPr="00EF5BD4" w:rsidRDefault="006D2645" w:rsidP="00054960">
      <w:pPr>
        <w:spacing w:before="120" w:after="120" w:line="240" w:lineRule="auto"/>
        <w:jc w:val="center"/>
        <w:rPr>
          <w:rFonts w:ascii="Trebuchet MS" w:eastAsia="Calibri" w:hAnsi="Trebuchet MS" w:cs="Times New Roman"/>
          <w:b/>
          <w:color w:val="222A35" w:themeColor="text2" w:themeShade="80"/>
          <w:sz w:val="22"/>
          <w:lang w:val="ro-RO"/>
        </w:rPr>
      </w:pPr>
    </w:p>
    <w:p w14:paraId="73097A49" w14:textId="77777777" w:rsidR="00054960" w:rsidRPr="00EF5BD4" w:rsidRDefault="00054960" w:rsidP="00054960">
      <w:pPr>
        <w:spacing w:before="120" w:after="120" w:line="240" w:lineRule="auto"/>
        <w:jc w:val="center"/>
        <w:rPr>
          <w:rFonts w:ascii="Trebuchet MS" w:eastAsia="Calibri" w:hAnsi="Trebuchet MS" w:cs="Times New Roman"/>
          <w:b/>
          <w:color w:val="222A35" w:themeColor="text2" w:themeShade="80"/>
          <w:sz w:val="22"/>
          <w:lang w:val="ro-RO"/>
        </w:rPr>
      </w:pPr>
      <w:r w:rsidRPr="00EF5BD4">
        <w:rPr>
          <w:rFonts w:ascii="Trebuchet MS" w:eastAsia="Calibri" w:hAnsi="Trebuchet MS" w:cs="Times New Roman"/>
          <w:b/>
          <w:color w:val="222A35" w:themeColor="text2" w:themeShade="80"/>
          <w:sz w:val="22"/>
          <w:lang w:val="ro-RO"/>
        </w:rPr>
        <w:t>GHIDUL SOLICITANTULUI CONDIȚII SPECIFICE</w:t>
      </w:r>
    </w:p>
    <w:p w14:paraId="4DA5249A" w14:textId="77777777" w:rsidR="00BF3BE7" w:rsidRPr="00EF5BD4" w:rsidRDefault="00BF3BE7" w:rsidP="00054960">
      <w:pPr>
        <w:spacing w:before="120" w:after="120" w:line="240" w:lineRule="auto"/>
        <w:jc w:val="center"/>
        <w:rPr>
          <w:rFonts w:ascii="Trebuchet MS" w:eastAsia="Calibri" w:hAnsi="Trebuchet MS" w:cs="Times New Roman"/>
          <w:b/>
          <w:color w:val="222A35" w:themeColor="text2" w:themeShade="80"/>
          <w:sz w:val="22"/>
          <w:lang w:val="ro-RO"/>
        </w:rPr>
      </w:pPr>
    </w:p>
    <w:p w14:paraId="5379F8F1" w14:textId="77777777" w:rsidR="00665EB7" w:rsidRPr="00EF5BD4" w:rsidRDefault="00174E3F" w:rsidP="00174E3F">
      <w:pPr>
        <w:spacing w:after="0" w:line="240" w:lineRule="auto"/>
        <w:jc w:val="center"/>
        <w:rPr>
          <w:rFonts w:ascii="Trebuchet MS" w:eastAsia="Calibri" w:hAnsi="Trebuchet MS" w:cs="Times New Roman"/>
          <w:b/>
          <w:color w:val="222A35" w:themeColor="text2" w:themeShade="80"/>
        </w:rPr>
      </w:pPr>
      <w:proofErr w:type="spellStart"/>
      <w:r w:rsidRPr="00EF5BD4">
        <w:rPr>
          <w:rFonts w:ascii="Trebuchet MS" w:eastAsia="Calibri" w:hAnsi="Trebuchet MS" w:cs="Times New Roman"/>
          <w:b/>
          <w:color w:val="222A35" w:themeColor="text2" w:themeShade="80"/>
        </w:rPr>
        <w:t>Mecanism</w:t>
      </w:r>
      <w:proofErr w:type="spellEnd"/>
      <w:r w:rsidRPr="00EF5BD4">
        <w:rPr>
          <w:rFonts w:ascii="Trebuchet MS" w:eastAsia="Calibri" w:hAnsi="Trebuchet MS" w:cs="Times New Roman"/>
          <w:b/>
          <w:color w:val="222A35" w:themeColor="text2" w:themeShade="80"/>
        </w:rPr>
        <w:t xml:space="preserve"> de </w:t>
      </w:r>
      <w:proofErr w:type="spellStart"/>
      <w:r w:rsidRPr="00EF5BD4">
        <w:rPr>
          <w:rFonts w:ascii="Trebuchet MS" w:eastAsia="Calibri" w:hAnsi="Trebuchet MS" w:cs="Times New Roman"/>
          <w:b/>
          <w:color w:val="222A35" w:themeColor="text2" w:themeShade="80"/>
        </w:rPr>
        <w:t>susţinere</w:t>
      </w:r>
      <w:proofErr w:type="spellEnd"/>
      <w:r w:rsidRPr="00EF5BD4">
        <w:rPr>
          <w:rFonts w:ascii="Trebuchet MS" w:eastAsia="Calibri" w:hAnsi="Trebuchet MS" w:cs="Times New Roman"/>
          <w:b/>
          <w:color w:val="222A35" w:themeColor="text2" w:themeShade="80"/>
        </w:rPr>
        <w:t xml:space="preserve"> a </w:t>
      </w:r>
      <w:proofErr w:type="spellStart"/>
      <w:r w:rsidRPr="00EF5BD4">
        <w:rPr>
          <w:rFonts w:ascii="Trebuchet MS" w:eastAsia="Calibri" w:hAnsi="Trebuchet MS" w:cs="Times New Roman"/>
          <w:b/>
          <w:color w:val="222A35" w:themeColor="text2" w:themeShade="80"/>
        </w:rPr>
        <w:t>cercetătorilor</w:t>
      </w:r>
      <w:proofErr w:type="spellEnd"/>
      <w:r w:rsidRPr="00EF5BD4">
        <w:rPr>
          <w:rFonts w:ascii="Trebuchet MS" w:eastAsia="Calibri" w:hAnsi="Trebuchet MS" w:cs="Times New Roman"/>
          <w:b/>
          <w:color w:val="222A35" w:themeColor="text2" w:themeShade="80"/>
        </w:rPr>
        <w:t xml:space="preserve"> </w:t>
      </w:r>
      <w:proofErr w:type="spellStart"/>
      <w:r w:rsidRPr="00EF5BD4">
        <w:rPr>
          <w:rFonts w:ascii="Trebuchet MS" w:eastAsia="Calibri" w:hAnsi="Trebuchet MS" w:cs="Times New Roman"/>
          <w:b/>
          <w:color w:val="222A35" w:themeColor="text2" w:themeShade="80"/>
        </w:rPr>
        <w:t>români</w:t>
      </w:r>
      <w:proofErr w:type="spellEnd"/>
      <w:r w:rsidRPr="00EF5BD4">
        <w:rPr>
          <w:rFonts w:ascii="Trebuchet MS" w:eastAsia="Calibri" w:hAnsi="Trebuchet MS" w:cs="Times New Roman"/>
          <w:b/>
          <w:color w:val="222A35" w:themeColor="text2" w:themeShade="80"/>
        </w:rPr>
        <w:t xml:space="preserve"> care</w:t>
      </w:r>
      <w:r w:rsidR="00C40BD2" w:rsidRPr="00EF5BD4">
        <w:rPr>
          <w:rFonts w:ascii="Trebuchet MS" w:eastAsia="Calibri" w:hAnsi="Trebuchet MS" w:cs="Times New Roman"/>
          <w:b/>
          <w:color w:val="222A35" w:themeColor="text2" w:themeShade="80"/>
        </w:rPr>
        <w:t xml:space="preserve"> au </w:t>
      </w:r>
      <w:proofErr w:type="spellStart"/>
      <w:r w:rsidR="00C40BD2" w:rsidRPr="00EF5BD4">
        <w:rPr>
          <w:rFonts w:ascii="Trebuchet MS" w:eastAsia="Calibri" w:hAnsi="Trebuchet MS" w:cs="Times New Roman"/>
          <w:b/>
          <w:color w:val="222A35" w:themeColor="text2" w:themeShade="80"/>
        </w:rPr>
        <w:t>obţinut</w:t>
      </w:r>
      <w:proofErr w:type="spellEnd"/>
      <w:r w:rsidR="00C40BD2" w:rsidRPr="00EF5BD4">
        <w:rPr>
          <w:rFonts w:ascii="Trebuchet MS" w:eastAsia="Calibri" w:hAnsi="Trebuchet MS" w:cs="Times New Roman"/>
          <w:b/>
          <w:color w:val="222A35" w:themeColor="text2" w:themeShade="80"/>
        </w:rPr>
        <w:t xml:space="preserve"> </w:t>
      </w:r>
    </w:p>
    <w:p w14:paraId="09501CF5" w14:textId="77777777" w:rsidR="00BA2307" w:rsidRPr="00EF5BD4" w:rsidRDefault="00C40BD2" w:rsidP="00174E3F">
      <w:pPr>
        <w:spacing w:after="0" w:line="240" w:lineRule="auto"/>
        <w:jc w:val="center"/>
        <w:rPr>
          <w:rFonts w:ascii="Trebuchet MS" w:eastAsia="Calibri" w:hAnsi="Trebuchet MS" w:cs="Times New Roman"/>
          <w:b/>
          <w:color w:val="222A35" w:themeColor="text2" w:themeShade="80"/>
        </w:rPr>
      </w:pPr>
      <w:r w:rsidRPr="00EF5BD4">
        <w:rPr>
          <w:rFonts w:ascii="Trebuchet MS" w:eastAsia="Calibri" w:hAnsi="Trebuchet MS" w:cs="Times New Roman"/>
          <w:b/>
          <w:color w:val="222A35" w:themeColor="text2" w:themeShade="80"/>
        </w:rPr>
        <w:t xml:space="preserve">Certificate de </w:t>
      </w:r>
      <w:proofErr w:type="spellStart"/>
      <w:r w:rsidR="001A6EFA" w:rsidRPr="00EF5BD4">
        <w:rPr>
          <w:rFonts w:ascii="Trebuchet MS" w:eastAsia="Calibri" w:hAnsi="Trebuchet MS" w:cs="Times New Roman"/>
          <w:b/>
          <w:color w:val="222A35" w:themeColor="text2" w:themeShade="80"/>
        </w:rPr>
        <w:t>e</w:t>
      </w:r>
      <w:r w:rsidR="00174E3F" w:rsidRPr="00EF5BD4">
        <w:rPr>
          <w:rFonts w:ascii="Trebuchet MS" w:eastAsia="Calibri" w:hAnsi="Trebuchet MS" w:cs="Times New Roman"/>
          <w:b/>
          <w:color w:val="222A35" w:themeColor="text2" w:themeShade="80"/>
        </w:rPr>
        <w:t>xcelenţă</w:t>
      </w:r>
      <w:proofErr w:type="spellEnd"/>
      <w:r w:rsidR="00BA2307" w:rsidRPr="00EF5BD4">
        <w:rPr>
          <w:rFonts w:ascii="Trebuchet MS" w:eastAsia="Calibri" w:hAnsi="Trebuchet MS" w:cs="Times New Roman"/>
          <w:b/>
          <w:i/>
          <w:color w:val="222A35" w:themeColor="text2" w:themeShade="80"/>
          <w:sz w:val="22"/>
          <w:lang w:val="ro-RO"/>
        </w:rPr>
        <w:t xml:space="preserve"> </w:t>
      </w:r>
    </w:p>
    <w:p w14:paraId="61738997"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2872549A"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45245D41" w14:textId="77777777" w:rsidR="00174E3F" w:rsidRPr="00EF5BD4" w:rsidRDefault="00174E3F"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1F1A6121"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520CF2A6"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55C5A4F8"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1A568FB1" w14:textId="77777777" w:rsidR="00174E3F" w:rsidRPr="00EF5BD4" w:rsidRDefault="00174E3F"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05D34BBA"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160CCA8E" w14:textId="77777777" w:rsidR="00BA2307"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p>
    <w:p w14:paraId="03C374F8" w14:textId="77777777" w:rsidR="00471719" w:rsidRPr="00EF5BD4" w:rsidRDefault="00BA2307" w:rsidP="00BA2307">
      <w:pPr>
        <w:spacing w:before="120" w:after="120" w:line="240" w:lineRule="auto"/>
        <w:jc w:val="center"/>
        <w:rPr>
          <w:rFonts w:ascii="Trebuchet MS" w:eastAsia="Calibri" w:hAnsi="Trebuchet MS" w:cs="Times New Roman"/>
          <w:b/>
          <w:i/>
          <w:color w:val="222A35" w:themeColor="text2" w:themeShade="80"/>
          <w:sz w:val="22"/>
          <w:lang w:val="ro-RO"/>
        </w:rPr>
      </w:pPr>
      <w:r w:rsidRPr="00EF5BD4">
        <w:rPr>
          <w:rFonts w:ascii="Trebuchet MS" w:eastAsia="Calibri" w:hAnsi="Trebuchet MS" w:cs="Times New Roman"/>
          <w:b/>
          <w:i/>
          <w:color w:val="222A35" w:themeColor="text2" w:themeShade="80"/>
          <w:sz w:val="22"/>
          <w:lang w:val="ro-RO"/>
        </w:rPr>
        <w:t xml:space="preserve">Octombrie </w:t>
      </w:r>
      <w:r w:rsidR="008006A0" w:rsidRPr="00EF5BD4">
        <w:rPr>
          <w:rFonts w:ascii="Trebuchet MS" w:eastAsia="Calibri" w:hAnsi="Trebuchet MS" w:cs="Times New Roman"/>
          <w:b/>
          <w:i/>
          <w:color w:val="222A35" w:themeColor="text2" w:themeShade="80"/>
          <w:sz w:val="22"/>
          <w:lang w:val="ro-RO"/>
        </w:rPr>
        <w:t xml:space="preserve"> </w:t>
      </w:r>
      <w:r w:rsidR="00911F4C" w:rsidRPr="00EF5BD4">
        <w:rPr>
          <w:rFonts w:ascii="Trebuchet MS" w:eastAsia="Calibri" w:hAnsi="Trebuchet MS" w:cs="Times New Roman"/>
          <w:b/>
          <w:i/>
          <w:color w:val="222A35" w:themeColor="text2" w:themeShade="80"/>
          <w:sz w:val="22"/>
          <w:lang w:val="ro-RO"/>
        </w:rPr>
        <w:t>2020</w:t>
      </w:r>
    </w:p>
    <w:sdt>
      <w:sdtPr>
        <w:rPr>
          <w:rFonts w:ascii="Trebuchet MS" w:hAnsi="Trebuchet MS"/>
          <w:color w:val="222A35" w:themeColor="text2" w:themeShade="80"/>
          <w:sz w:val="22"/>
          <w:lang w:val="ro-RO"/>
        </w:rPr>
        <w:id w:val="1795714612"/>
        <w:docPartObj>
          <w:docPartGallery w:val="Table of Contents"/>
          <w:docPartUnique/>
        </w:docPartObj>
      </w:sdtPr>
      <w:sdtEndPr>
        <w:rPr>
          <w:b/>
          <w:bCs/>
          <w:noProof/>
        </w:rPr>
      </w:sdtEndPr>
      <w:sdtContent>
        <w:p w14:paraId="7C6AF73A" w14:textId="77777777" w:rsidR="008F2A9C" w:rsidRPr="00EF5BD4" w:rsidRDefault="008F2A9C" w:rsidP="008F2A9C">
          <w:pPr>
            <w:rPr>
              <w:rFonts w:ascii="Trebuchet MS" w:hAnsi="Trebuchet MS"/>
              <w:b/>
              <w:color w:val="222A35" w:themeColor="text2" w:themeShade="80"/>
              <w:sz w:val="22"/>
              <w:lang w:val="ro-RO"/>
            </w:rPr>
          </w:pPr>
        </w:p>
        <w:p w14:paraId="2E9B618F" w14:textId="77777777" w:rsidR="008F2A9C" w:rsidRPr="00EF5BD4" w:rsidRDefault="008F2A9C" w:rsidP="008F2A9C">
          <w:pPr>
            <w:rPr>
              <w:rFonts w:ascii="Trebuchet MS" w:hAnsi="Trebuchet MS"/>
              <w:b/>
              <w:color w:val="222A35" w:themeColor="text2" w:themeShade="80"/>
              <w:sz w:val="22"/>
              <w:lang w:val="ro-RO"/>
            </w:rPr>
          </w:pPr>
          <w:r w:rsidRPr="00EF5BD4">
            <w:rPr>
              <w:rFonts w:ascii="Trebuchet MS" w:hAnsi="Trebuchet MS"/>
              <w:b/>
              <w:color w:val="222A35" w:themeColor="text2" w:themeShade="80"/>
              <w:sz w:val="22"/>
              <w:lang w:val="ro-RO"/>
            </w:rPr>
            <w:lastRenderedPageBreak/>
            <w:t>CUPRINS</w:t>
          </w:r>
        </w:p>
        <w:p w14:paraId="3024F445" w14:textId="15D3ED15" w:rsidR="00A82ABD" w:rsidRDefault="00F87B88">
          <w:pPr>
            <w:pStyle w:val="TOC1"/>
            <w:tabs>
              <w:tab w:val="left" w:pos="480"/>
            </w:tabs>
            <w:rPr>
              <w:rFonts w:eastAsiaTheme="minorEastAsia"/>
              <w:noProof/>
              <w:sz w:val="22"/>
            </w:rPr>
          </w:pPr>
          <w:r w:rsidRPr="00EF5BD4">
            <w:rPr>
              <w:rFonts w:ascii="Trebuchet MS" w:hAnsi="Trebuchet MS"/>
              <w:color w:val="222A35" w:themeColor="text2" w:themeShade="80"/>
              <w:sz w:val="22"/>
              <w:lang w:val="ro-RO"/>
            </w:rPr>
            <w:fldChar w:fldCharType="begin"/>
          </w:r>
          <w:r w:rsidRPr="00EF5BD4">
            <w:rPr>
              <w:rFonts w:ascii="Trebuchet MS" w:hAnsi="Trebuchet MS"/>
              <w:color w:val="222A35" w:themeColor="text2" w:themeShade="80"/>
              <w:sz w:val="22"/>
              <w:lang w:val="ro-RO"/>
            </w:rPr>
            <w:instrText xml:space="preserve"> TOC \o "1-3" \h \z \u </w:instrText>
          </w:r>
          <w:r w:rsidRPr="00EF5BD4">
            <w:rPr>
              <w:rFonts w:ascii="Trebuchet MS" w:hAnsi="Trebuchet MS"/>
              <w:color w:val="222A35" w:themeColor="text2" w:themeShade="80"/>
              <w:sz w:val="22"/>
              <w:lang w:val="ro-RO"/>
            </w:rPr>
            <w:fldChar w:fldCharType="separate"/>
          </w:r>
          <w:hyperlink w:anchor="_Toc54274540" w:history="1">
            <w:r w:rsidR="00A82ABD" w:rsidRPr="003F457D">
              <w:rPr>
                <w:rStyle w:val="Hyperlink"/>
                <w:rFonts w:ascii="Trebuchet MS" w:hAnsi="Trebuchet MS"/>
                <w:noProof/>
                <w:color w:val="023160" w:themeColor="hyperlink" w:themeShade="80"/>
              </w:rPr>
              <w:t>1</w:t>
            </w:r>
            <w:r w:rsidR="00A82ABD">
              <w:rPr>
                <w:rFonts w:eastAsiaTheme="minorEastAsia"/>
                <w:noProof/>
                <w:sz w:val="22"/>
              </w:rPr>
              <w:tab/>
            </w:r>
            <w:r w:rsidR="00A82ABD" w:rsidRPr="003F457D">
              <w:rPr>
                <w:rStyle w:val="Hyperlink"/>
                <w:rFonts w:ascii="Trebuchet MS" w:hAnsi="Trebuchet MS"/>
                <w:noProof/>
                <w:color w:val="023160" w:themeColor="hyperlink" w:themeShade="80"/>
              </w:rPr>
              <w:t>CAPITOLUL 1. Informații despre apelul de proiecte</w:t>
            </w:r>
            <w:r w:rsidR="00A82ABD">
              <w:rPr>
                <w:noProof/>
                <w:webHidden/>
              </w:rPr>
              <w:tab/>
            </w:r>
            <w:r w:rsidR="00A82ABD">
              <w:rPr>
                <w:noProof/>
                <w:webHidden/>
              </w:rPr>
              <w:fldChar w:fldCharType="begin"/>
            </w:r>
            <w:r w:rsidR="00A82ABD">
              <w:rPr>
                <w:noProof/>
                <w:webHidden/>
              </w:rPr>
              <w:instrText xml:space="preserve"> PAGEREF _Toc54274540 \h </w:instrText>
            </w:r>
            <w:r w:rsidR="00A82ABD">
              <w:rPr>
                <w:noProof/>
                <w:webHidden/>
              </w:rPr>
            </w:r>
            <w:r w:rsidR="00A82ABD">
              <w:rPr>
                <w:noProof/>
                <w:webHidden/>
              </w:rPr>
              <w:fldChar w:fldCharType="separate"/>
            </w:r>
            <w:r w:rsidR="00A82ABD">
              <w:rPr>
                <w:noProof/>
                <w:webHidden/>
              </w:rPr>
              <w:t>3</w:t>
            </w:r>
            <w:r w:rsidR="00A82ABD">
              <w:rPr>
                <w:noProof/>
                <w:webHidden/>
              </w:rPr>
              <w:fldChar w:fldCharType="end"/>
            </w:r>
          </w:hyperlink>
        </w:p>
        <w:p w14:paraId="14BBC6D2" w14:textId="505B6B7C" w:rsidR="00A82ABD" w:rsidRDefault="00E6010E">
          <w:pPr>
            <w:pStyle w:val="TOC2"/>
            <w:tabs>
              <w:tab w:val="left" w:pos="880"/>
              <w:tab w:val="right" w:leader="dot" w:pos="9710"/>
            </w:tabs>
            <w:rPr>
              <w:rFonts w:eastAsiaTheme="minorEastAsia"/>
              <w:noProof/>
              <w:sz w:val="22"/>
            </w:rPr>
          </w:pPr>
          <w:hyperlink w:anchor="_Toc54274541" w:history="1">
            <w:r w:rsidR="00A82ABD" w:rsidRPr="003F457D">
              <w:rPr>
                <w:rStyle w:val="Hyperlink"/>
                <w:rFonts w:ascii="Trebuchet MS" w:eastAsia="Calibri" w:hAnsi="Trebuchet MS" w:cs="Times New Roman"/>
                <w:noProof/>
                <w:color w:val="023160" w:themeColor="hyperlink" w:themeShade="80"/>
                <w:lang w:val="ro-RO"/>
              </w:rPr>
              <w:t>1.1</w:t>
            </w:r>
            <w:r w:rsidR="00A82ABD">
              <w:rPr>
                <w:rFonts w:eastAsiaTheme="minorEastAsia"/>
                <w:noProof/>
                <w:sz w:val="22"/>
              </w:rPr>
              <w:tab/>
            </w:r>
            <w:r w:rsidR="00A82ABD" w:rsidRPr="003F457D">
              <w:rPr>
                <w:rStyle w:val="Hyperlink"/>
                <w:rFonts w:ascii="Trebuchet MS" w:eastAsia="Calibri" w:hAnsi="Trebuchet MS" w:cs="Times New Roman"/>
                <w:noProof/>
                <w:color w:val="023160" w:themeColor="hyperlink" w:themeShade="80"/>
                <w:lang w:val="ro-RO"/>
              </w:rPr>
              <w:t>Axa prioritară, prioritatea de investiții, obiectivul specific/ obiectivele specifice al/e programului operational</w:t>
            </w:r>
            <w:r w:rsidR="00A82ABD">
              <w:rPr>
                <w:noProof/>
                <w:webHidden/>
              </w:rPr>
              <w:tab/>
            </w:r>
            <w:r w:rsidR="00A82ABD">
              <w:rPr>
                <w:noProof/>
                <w:webHidden/>
              </w:rPr>
              <w:fldChar w:fldCharType="begin"/>
            </w:r>
            <w:r w:rsidR="00A82ABD">
              <w:rPr>
                <w:noProof/>
                <w:webHidden/>
              </w:rPr>
              <w:instrText xml:space="preserve"> PAGEREF _Toc54274541 \h </w:instrText>
            </w:r>
            <w:r w:rsidR="00A82ABD">
              <w:rPr>
                <w:noProof/>
                <w:webHidden/>
              </w:rPr>
            </w:r>
            <w:r w:rsidR="00A82ABD">
              <w:rPr>
                <w:noProof/>
                <w:webHidden/>
              </w:rPr>
              <w:fldChar w:fldCharType="separate"/>
            </w:r>
            <w:r w:rsidR="00A82ABD">
              <w:rPr>
                <w:noProof/>
                <w:webHidden/>
              </w:rPr>
              <w:t>3</w:t>
            </w:r>
            <w:r w:rsidR="00A82ABD">
              <w:rPr>
                <w:noProof/>
                <w:webHidden/>
              </w:rPr>
              <w:fldChar w:fldCharType="end"/>
            </w:r>
          </w:hyperlink>
        </w:p>
        <w:p w14:paraId="02C73245" w14:textId="7308B865" w:rsidR="00A82ABD" w:rsidRDefault="00E6010E">
          <w:pPr>
            <w:pStyle w:val="TOC2"/>
            <w:tabs>
              <w:tab w:val="left" w:pos="1100"/>
              <w:tab w:val="right" w:leader="dot" w:pos="9710"/>
            </w:tabs>
            <w:rPr>
              <w:rFonts w:eastAsiaTheme="minorEastAsia"/>
              <w:noProof/>
              <w:sz w:val="22"/>
            </w:rPr>
          </w:pPr>
          <w:hyperlink w:anchor="_Toc54274542" w:history="1">
            <w:r w:rsidR="00A82ABD" w:rsidRPr="003F457D">
              <w:rPr>
                <w:rStyle w:val="Hyperlink"/>
                <w:rFonts w:ascii="Trebuchet MS" w:eastAsia="Calibri" w:hAnsi="Trebuchet MS" w:cs="Times New Roman"/>
                <w:noProof/>
                <w:color w:val="023160" w:themeColor="hyperlink" w:themeShade="80"/>
                <w:lang w:val="ro-RO" w:eastAsia="ar-SA"/>
              </w:rPr>
              <w:t>1.1.1</w:t>
            </w:r>
            <w:r w:rsidR="00A82ABD">
              <w:rPr>
                <w:rFonts w:eastAsiaTheme="minorEastAsia"/>
                <w:noProof/>
                <w:sz w:val="22"/>
              </w:rPr>
              <w:tab/>
            </w:r>
            <w:r w:rsidR="00A82ABD" w:rsidRPr="003F457D">
              <w:rPr>
                <w:rStyle w:val="Hyperlink"/>
                <w:rFonts w:ascii="Trebuchet MS" w:eastAsia="Calibri" w:hAnsi="Trebuchet MS" w:cs="Times New Roman"/>
                <w:noProof/>
                <w:color w:val="023160" w:themeColor="hyperlink" w:themeShade="80"/>
                <w:lang w:val="ro-RO" w:eastAsia="ar-SA"/>
              </w:rPr>
              <w:t>Context</w:t>
            </w:r>
            <w:r w:rsidR="00A82ABD">
              <w:rPr>
                <w:noProof/>
                <w:webHidden/>
              </w:rPr>
              <w:tab/>
            </w:r>
            <w:r w:rsidR="00A82ABD">
              <w:rPr>
                <w:noProof/>
                <w:webHidden/>
              </w:rPr>
              <w:fldChar w:fldCharType="begin"/>
            </w:r>
            <w:r w:rsidR="00A82ABD">
              <w:rPr>
                <w:noProof/>
                <w:webHidden/>
              </w:rPr>
              <w:instrText xml:space="preserve"> PAGEREF _Toc54274542 \h </w:instrText>
            </w:r>
            <w:r w:rsidR="00A82ABD">
              <w:rPr>
                <w:noProof/>
                <w:webHidden/>
              </w:rPr>
            </w:r>
            <w:r w:rsidR="00A82ABD">
              <w:rPr>
                <w:noProof/>
                <w:webHidden/>
              </w:rPr>
              <w:fldChar w:fldCharType="separate"/>
            </w:r>
            <w:r w:rsidR="00A82ABD">
              <w:rPr>
                <w:noProof/>
                <w:webHidden/>
              </w:rPr>
              <w:t>4</w:t>
            </w:r>
            <w:r w:rsidR="00A82ABD">
              <w:rPr>
                <w:noProof/>
                <w:webHidden/>
              </w:rPr>
              <w:fldChar w:fldCharType="end"/>
            </w:r>
          </w:hyperlink>
        </w:p>
        <w:p w14:paraId="2EE03B96" w14:textId="6B42D670" w:rsidR="00A82ABD" w:rsidRDefault="00E6010E">
          <w:pPr>
            <w:pStyle w:val="TOC2"/>
            <w:tabs>
              <w:tab w:val="left" w:pos="880"/>
              <w:tab w:val="right" w:leader="dot" w:pos="9710"/>
            </w:tabs>
            <w:rPr>
              <w:rFonts w:eastAsiaTheme="minorEastAsia"/>
              <w:noProof/>
              <w:sz w:val="22"/>
            </w:rPr>
          </w:pPr>
          <w:hyperlink w:anchor="_Toc54274543" w:history="1">
            <w:r w:rsidR="00A82ABD" w:rsidRPr="003F457D">
              <w:rPr>
                <w:rStyle w:val="Hyperlink"/>
                <w:rFonts w:ascii="Trebuchet MS" w:eastAsia="Calibri" w:hAnsi="Trebuchet MS"/>
                <w:noProof/>
                <w:color w:val="023160" w:themeColor="hyperlink" w:themeShade="80"/>
                <w:lang w:val="ro-RO"/>
              </w:rPr>
              <w:t>1.2</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Tipul apelului de proiecte și perioada de depunere a propunerilor de proiecte</w:t>
            </w:r>
            <w:r w:rsidR="00A82ABD">
              <w:rPr>
                <w:noProof/>
                <w:webHidden/>
              </w:rPr>
              <w:tab/>
            </w:r>
            <w:r w:rsidR="00A82ABD">
              <w:rPr>
                <w:noProof/>
                <w:webHidden/>
              </w:rPr>
              <w:fldChar w:fldCharType="begin"/>
            </w:r>
            <w:r w:rsidR="00A82ABD">
              <w:rPr>
                <w:noProof/>
                <w:webHidden/>
              </w:rPr>
              <w:instrText xml:space="preserve"> PAGEREF _Toc54274543 \h </w:instrText>
            </w:r>
            <w:r w:rsidR="00A82ABD">
              <w:rPr>
                <w:noProof/>
                <w:webHidden/>
              </w:rPr>
            </w:r>
            <w:r w:rsidR="00A82ABD">
              <w:rPr>
                <w:noProof/>
                <w:webHidden/>
              </w:rPr>
              <w:fldChar w:fldCharType="separate"/>
            </w:r>
            <w:r w:rsidR="00A82ABD">
              <w:rPr>
                <w:noProof/>
                <w:webHidden/>
              </w:rPr>
              <w:t>7</w:t>
            </w:r>
            <w:r w:rsidR="00A82ABD">
              <w:rPr>
                <w:noProof/>
                <w:webHidden/>
              </w:rPr>
              <w:fldChar w:fldCharType="end"/>
            </w:r>
          </w:hyperlink>
        </w:p>
        <w:p w14:paraId="6B5ABE03" w14:textId="10C7052B" w:rsidR="00A82ABD" w:rsidRDefault="00E6010E">
          <w:pPr>
            <w:pStyle w:val="TOC2"/>
            <w:tabs>
              <w:tab w:val="left" w:pos="1100"/>
              <w:tab w:val="right" w:leader="dot" w:pos="9710"/>
            </w:tabs>
            <w:rPr>
              <w:rFonts w:eastAsiaTheme="minorEastAsia"/>
              <w:noProof/>
              <w:sz w:val="22"/>
            </w:rPr>
          </w:pPr>
          <w:hyperlink w:anchor="_Toc54274544" w:history="1">
            <w:r w:rsidR="00A82ABD" w:rsidRPr="003F457D">
              <w:rPr>
                <w:rStyle w:val="Hyperlink"/>
                <w:rFonts w:ascii="Trebuchet MS" w:eastAsia="Calibri" w:hAnsi="Trebuchet MS"/>
                <w:noProof/>
                <w:color w:val="023160" w:themeColor="hyperlink" w:themeShade="80"/>
                <w:lang w:val="ro-RO"/>
              </w:rPr>
              <w:t>1.2.1</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Acțiunile sprijinite în cadrul apelului</w:t>
            </w:r>
            <w:r w:rsidR="00A82ABD">
              <w:rPr>
                <w:noProof/>
                <w:webHidden/>
              </w:rPr>
              <w:tab/>
            </w:r>
            <w:r w:rsidR="00A82ABD">
              <w:rPr>
                <w:noProof/>
                <w:webHidden/>
              </w:rPr>
              <w:fldChar w:fldCharType="begin"/>
            </w:r>
            <w:r w:rsidR="00A82ABD">
              <w:rPr>
                <w:noProof/>
                <w:webHidden/>
              </w:rPr>
              <w:instrText xml:space="preserve"> PAGEREF _Toc54274544 \h </w:instrText>
            </w:r>
            <w:r w:rsidR="00A82ABD">
              <w:rPr>
                <w:noProof/>
                <w:webHidden/>
              </w:rPr>
            </w:r>
            <w:r w:rsidR="00A82ABD">
              <w:rPr>
                <w:noProof/>
                <w:webHidden/>
              </w:rPr>
              <w:fldChar w:fldCharType="separate"/>
            </w:r>
            <w:r w:rsidR="00A82ABD">
              <w:rPr>
                <w:noProof/>
                <w:webHidden/>
              </w:rPr>
              <w:t>8</w:t>
            </w:r>
            <w:r w:rsidR="00A82ABD">
              <w:rPr>
                <w:noProof/>
                <w:webHidden/>
              </w:rPr>
              <w:fldChar w:fldCharType="end"/>
            </w:r>
          </w:hyperlink>
        </w:p>
        <w:p w14:paraId="133865BD" w14:textId="6AD947DC" w:rsidR="00A82ABD" w:rsidRDefault="00E6010E">
          <w:pPr>
            <w:pStyle w:val="TOC2"/>
            <w:tabs>
              <w:tab w:val="left" w:pos="1100"/>
              <w:tab w:val="right" w:leader="dot" w:pos="9710"/>
            </w:tabs>
            <w:rPr>
              <w:rFonts w:eastAsiaTheme="minorEastAsia"/>
              <w:noProof/>
              <w:sz w:val="22"/>
            </w:rPr>
          </w:pPr>
          <w:hyperlink w:anchor="_Toc54274545" w:history="1">
            <w:r w:rsidR="00A82ABD" w:rsidRPr="003F457D">
              <w:rPr>
                <w:rStyle w:val="Hyperlink"/>
                <w:rFonts w:ascii="Trebuchet MS" w:eastAsia="Times New Roman" w:hAnsi="Trebuchet MS" w:cs="PF Square Sans Pro Medium"/>
                <w:noProof/>
                <w:color w:val="023160" w:themeColor="hyperlink" w:themeShade="80"/>
                <w:lang w:val="ro-RO" w:eastAsia="ar-SA"/>
              </w:rPr>
              <w:t>1.2.2</w:t>
            </w:r>
            <w:r w:rsidR="00A82ABD">
              <w:rPr>
                <w:rFonts w:eastAsiaTheme="minorEastAsia"/>
                <w:noProof/>
                <w:sz w:val="22"/>
              </w:rPr>
              <w:tab/>
            </w:r>
            <w:r w:rsidR="00A82ABD" w:rsidRPr="003F457D">
              <w:rPr>
                <w:rStyle w:val="Hyperlink"/>
                <w:rFonts w:ascii="Trebuchet MS" w:eastAsia="Times New Roman" w:hAnsi="Trebuchet MS"/>
                <w:noProof/>
                <w:color w:val="023160" w:themeColor="hyperlink" w:themeShade="80"/>
                <w:lang w:val="ro-RO" w:eastAsia="ar-SA"/>
              </w:rPr>
              <w:t>Teme secundare FSE</w:t>
            </w:r>
            <w:r w:rsidR="00A82ABD">
              <w:rPr>
                <w:noProof/>
                <w:webHidden/>
              </w:rPr>
              <w:tab/>
            </w:r>
            <w:r w:rsidR="00A82ABD">
              <w:rPr>
                <w:noProof/>
                <w:webHidden/>
              </w:rPr>
              <w:fldChar w:fldCharType="begin"/>
            </w:r>
            <w:r w:rsidR="00A82ABD">
              <w:rPr>
                <w:noProof/>
                <w:webHidden/>
              </w:rPr>
              <w:instrText xml:space="preserve"> PAGEREF _Toc54274545 \h </w:instrText>
            </w:r>
            <w:r w:rsidR="00A82ABD">
              <w:rPr>
                <w:noProof/>
                <w:webHidden/>
              </w:rPr>
            </w:r>
            <w:r w:rsidR="00A82ABD">
              <w:rPr>
                <w:noProof/>
                <w:webHidden/>
              </w:rPr>
              <w:fldChar w:fldCharType="separate"/>
            </w:r>
            <w:r w:rsidR="00A82ABD">
              <w:rPr>
                <w:noProof/>
                <w:webHidden/>
              </w:rPr>
              <w:t>9</w:t>
            </w:r>
            <w:r w:rsidR="00A82ABD">
              <w:rPr>
                <w:noProof/>
                <w:webHidden/>
              </w:rPr>
              <w:fldChar w:fldCharType="end"/>
            </w:r>
          </w:hyperlink>
        </w:p>
        <w:p w14:paraId="75A3C5D2" w14:textId="33E65523" w:rsidR="00A82ABD" w:rsidRDefault="00E6010E">
          <w:pPr>
            <w:pStyle w:val="TOC2"/>
            <w:tabs>
              <w:tab w:val="left" w:pos="1100"/>
              <w:tab w:val="right" w:leader="dot" w:pos="9710"/>
            </w:tabs>
            <w:rPr>
              <w:rFonts w:eastAsiaTheme="minorEastAsia"/>
              <w:noProof/>
              <w:sz w:val="22"/>
            </w:rPr>
          </w:pPr>
          <w:hyperlink w:anchor="_Toc54274546" w:history="1">
            <w:r w:rsidR="00A82ABD" w:rsidRPr="003F457D">
              <w:rPr>
                <w:rStyle w:val="Hyperlink"/>
                <w:rFonts w:ascii="Trebuchet MS" w:eastAsia="Times New Roman" w:hAnsi="Trebuchet MS"/>
                <w:noProof/>
                <w:color w:val="023160" w:themeColor="hyperlink" w:themeShade="80"/>
                <w:lang w:val="ro-RO" w:eastAsia="ar-SA"/>
              </w:rPr>
              <w:t>1.2.3</w:t>
            </w:r>
            <w:r w:rsidR="00A82ABD">
              <w:rPr>
                <w:rFonts w:eastAsiaTheme="minorEastAsia"/>
                <w:noProof/>
                <w:sz w:val="22"/>
              </w:rPr>
              <w:tab/>
            </w:r>
            <w:r w:rsidR="00A82ABD" w:rsidRPr="003F457D">
              <w:rPr>
                <w:rStyle w:val="Hyperlink"/>
                <w:rFonts w:ascii="Trebuchet MS" w:eastAsia="Times New Roman" w:hAnsi="Trebuchet MS"/>
                <w:noProof/>
                <w:color w:val="023160" w:themeColor="hyperlink" w:themeShade="80"/>
                <w:lang w:val="ro-RO" w:eastAsia="ar-SA"/>
              </w:rPr>
              <w:t>Teme orizontale</w:t>
            </w:r>
            <w:r w:rsidR="00A82ABD">
              <w:rPr>
                <w:noProof/>
                <w:webHidden/>
              </w:rPr>
              <w:tab/>
            </w:r>
            <w:r w:rsidR="00A82ABD">
              <w:rPr>
                <w:noProof/>
                <w:webHidden/>
              </w:rPr>
              <w:fldChar w:fldCharType="begin"/>
            </w:r>
            <w:r w:rsidR="00A82ABD">
              <w:rPr>
                <w:noProof/>
                <w:webHidden/>
              </w:rPr>
              <w:instrText xml:space="preserve"> PAGEREF _Toc54274546 \h </w:instrText>
            </w:r>
            <w:r w:rsidR="00A82ABD">
              <w:rPr>
                <w:noProof/>
                <w:webHidden/>
              </w:rPr>
            </w:r>
            <w:r w:rsidR="00A82ABD">
              <w:rPr>
                <w:noProof/>
                <w:webHidden/>
              </w:rPr>
              <w:fldChar w:fldCharType="separate"/>
            </w:r>
            <w:r w:rsidR="00A82ABD">
              <w:rPr>
                <w:noProof/>
                <w:webHidden/>
              </w:rPr>
              <w:t>11</w:t>
            </w:r>
            <w:r w:rsidR="00A82ABD">
              <w:rPr>
                <w:noProof/>
                <w:webHidden/>
              </w:rPr>
              <w:fldChar w:fldCharType="end"/>
            </w:r>
          </w:hyperlink>
        </w:p>
        <w:p w14:paraId="26E8F20A" w14:textId="680971B0" w:rsidR="00A82ABD" w:rsidRDefault="00E6010E">
          <w:pPr>
            <w:pStyle w:val="TOC2"/>
            <w:tabs>
              <w:tab w:val="left" w:pos="1100"/>
              <w:tab w:val="right" w:leader="dot" w:pos="9710"/>
            </w:tabs>
            <w:rPr>
              <w:rFonts w:eastAsiaTheme="minorEastAsia"/>
              <w:noProof/>
              <w:sz w:val="22"/>
            </w:rPr>
          </w:pPr>
          <w:hyperlink w:anchor="_Toc54274547" w:history="1">
            <w:r w:rsidR="00A82ABD" w:rsidRPr="003F457D">
              <w:rPr>
                <w:rStyle w:val="Hyperlink"/>
                <w:rFonts w:ascii="Trebuchet MS" w:eastAsia="Calibri" w:hAnsi="Trebuchet MS"/>
                <w:noProof/>
                <w:color w:val="023160" w:themeColor="hyperlink" w:themeShade="80"/>
                <w:lang w:val="ro-RO"/>
              </w:rPr>
              <w:t>1.2.4</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Informare și publicitate</w:t>
            </w:r>
            <w:r w:rsidR="00A82ABD">
              <w:rPr>
                <w:noProof/>
                <w:webHidden/>
              </w:rPr>
              <w:tab/>
            </w:r>
            <w:r w:rsidR="00A82ABD">
              <w:rPr>
                <w:noProof/>
                <w:webHidden/>
              </w:rPr>
              <w:fldChar w:fldCharType="begin"/>
            </w:r>
            <w:r w:rsidR="00A82ABD">
              <w:rPr>
                <w:noProof/>
                <w:webHidden/>
              </w:rPr>
              <w:instrText xml:space="preserve"> PAGEREF _Toc54274547 \h </w:instrText>
            </w:r>
            <w:r w:rsidR="00A82ABD">
              <w:rPr>
                <w:noProof/>
                <w:webHidden/>
              </w:rPr>
            </w:r>
            <w:r w:rsidR="00A82ABD">
              <w:rPr>
                <w:noProof/>
                <w:webHidden/>
              </w:rPr>
              <w:fldChar w:fldCharType="separate"/>
            </w:r>
            <w:r w:rsidR="00A82ABD">
              <w:rPr>
                <w:noProof/>
                <w:webHidden/>
              </w:rPr>
              <w:t>12</w:t>
            </w:r>
            <w:r w:rsidR="00A82ABD">
              <w:rPr>
                <w:noProof/>
                <w:webHidden/>
              </w:rPr>
              <w:fldChar w:fldCharType="end"/>
            </w:r>
          </w:hyperlink>
        </w:p>
        <w:p w14:paraId="519A4113" w14:textId="340ED37B" w:rsidR="00A82ABD" w:rsidRDefault="00E6010E">
          <w:pPr>
            <w:pStyle w:val="TOC2"/>
            <w:tabs>
              <w:tab w:val="left" w:pos="880"/>
              <w:tab w:val="right" w:leader="dot" w:pos="9710"/>
            </w:tabs>
            <w:rPr>
              <w:rFonts w:eastAsiaTheme="minorEastAsia"/>
              <w:noProof/>
              <w:sz w:val="22"/>
            </w:rPr>
          </w:pPr>
          <w:hyperlink w:anchor="_Toc54274548" w:history="1">
            <w:r w:rsidR="00A82ABD" w:rsidRPr="003F457D">
              <w:rPr>
                <w:rStyle w:val="Hyperlink"/>
                <w:rFonts w:ascii="Trebuchet MS" w:eastAsia="Calibri" w:hAnsi="Trebuchet MS"/>
                <w:noProof/>
                <w:color w:val="023160" w:themeColor="hyperlink" w:themeShade="80"/>
                <w:lang w:val="ro-RO"/>
              </w:rPr>
              <w:t>1.3</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Tipuri de solicitanți şi parteneri eligibili în cadrul apelului</w:t>
            </w:r>
            <w:r w:rsidR="00A82ABD">
              <w:rPr>
                <w:noProof/>
                <w:webHidden/>
              </w:rPr>
              <w:tab/>
            </w:r>
            <w:r w:rsidR="00A82ABD">
              <w:rPr>
                <w:noProof/>
                <w:webHidden/>
              </w:rPr>
              <w:fldChar w:fldCharType="begin"/>
            </w:r>
            <w:r w:rsidR="00A82ABD">
              <w:rPr>
                <w:noProof/>
                <w:webHidden/>
              </w:rPr>
              <w:instrText xml:space="preserve"> PAGEREF _Toc54274548 \h </w:instrText>
            </w:r>
            <w:r w:rsidR="00A82ABD">
              <w:rPr>
                <w:noProof/>
                <w:webHidden/>
              </w:rPr>
            </w:r>
            <w:r w:rsidR="00A82ABD">
              <w:rPr>
                <w:noProof/>
                <w:webHidden/>
              </w:rPr>
              <w:fldChar w:fldCharType="separate"/>
            </w:r>
            <w:r w:rsidR="00A82ABD">
              <w:rPr>
                <w:noProof/>
                <w:webHidden/>
              </w:rPr>
              <w:t>12</w:t>
            </w:r>
            <w:r w:rsidR="00A82ABD">
              <w:rPr>
                <w:noProof/>
                <w:webHidden/>
              </w:rPr>
              <w:fldChar w:fldCharType="end"/>
            </w:r>
          </w:hyperlink>
        </w:p>
        <w:p w14:paraId="25BF4EC5" w14:textId="741FB8A2" w:rsidR="00A82ABD" w:rsidRDefault="00E6010E">
          <w:pPr>
            <w:pStyle w:val="TOC2"/>
            <w:tabs>
              <w:tab w:val="left" w:pos="880"/>
              <w:tab w:val="right" w:leader="dot" w:pos="9710"/>
            </w:tabs>
            <w:rPr>
              <w:rFonts w:eastAsiaTheme="minorEastAsia"/>
              <w:noProof/>
              <w:sz w:val="22"/>
            </w:rPr>
          </w:pPr>
          <w:hyperlink w:anchor="_Toc54274549" w:history="1">
            <w:r w:rsidR="00A82ABD" w:rsidRPr="003F457D">
              <w:rPr>
                <w:rStyle w:val="Hyperlink"/>
                <w:rFonts w:ascii="Trebuchet MS" w:eastAsia="Calibri" w:hAnsi="Trebuchet MS"/>
                <w:noProof/>
                <w:color w:val="023160" w:themeColor="hyperlink" w:themeShade="80"/>
                <w:lang w:val="ro-RO"/>
              </w:rPr>
              <w:t>1.4</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Durata de implementare a proiectului</w:t>
            </w:r>
            <w:r w:rsidR="00A82ABD">
              <w:rPr>
                <w:noProof/>
                <w:webHidden/>
              </w:rPr>
              <w:tab/>
            </w:r>
            <w:r w:rsidR="00A82ABD">
              <w:rPr>
                <w:noProof/>
                <w:webHidden/>
              </w:rPr>
              <w:fldChar w:fldCharType="begin"/>
            </w:r>
            <w:r w:rsidR="00A82ABD">
              <w:rPr>
                <w:noProof/>
                <w:webHidden/>
              </w:rPr>
              <w:instrText xml:space="preserve"> PAGEREF _Toc54274549 \h </w:instrText>
            </w:r>
            <w:r w:rsidR="00A82ABD">
              <w:rPr>
                <w:noProof/>
                <w:webHidden/>
              </w:rPr>
            </w:r>
            <w:r w:rsidR="00A82ABD">
              <w:rPr>
                <w:noProof/>
                <w:webHidden/>
              </w:rPr>
              <w:fldChar w:fldCharType="separate"/>
            </w:r>
            <w:r w:rsidR="00A82ABD">
              <w:rPr>
                <w:noProof/>
                <w:webHidden/>
              </w:rPr>
              <w:t>12</w:t>
            </w:r>
            <w:r w:rsidR="00A82ABD">
              <w:rPr>
                <w:noProof/>
                <w:webHidden/>
              </w:rPr>
              <w:fldChar w:fldCharType="end"/>
            </w:r>
          </w:hyperlink>
        </w:p>
        <w:p w14:paraId="373D9F61" w14:textId="53687665" w:rsidR="00A82ABD" w:rsidRDefault="00E6010E">
          <w:pPr>
            <w:pStyle w:val="TOC2"/>
            <w:tabs>
              <w:tab w:val="left" w:pos="880"/>
              <w:tab w:val="right" w:leader="dot" w:pos="9710"/>
            </w:tabs>
            <w:rPr>
              <w:rFonts w:eastAsiaTheme="minorEastAsia"/>
              <w:noProof/>
              <w:sz w:val="22"/>
            </w:rPr>
          </w:pPr>
          <w:hyperlink w:anchor="_Toc54274550" w:history="1">
            <w:r w:rsidR="00A82ABD" w:rsidRPr="003F457D">
              <w:rPr>
                <w:rStyle w:val="Hyperlink"/>
                <w:rFonts w:ascii="Trebuchet MS" w:eastAsia="Calibri" w:hAnsi="Trebuchet MS"/>
                <w:noProof/>
                <w:color w:val="023160" w:themeColor="hyperlink" w:themeShade="80"/>
                <w:lang w:val="ro-RO"/>
              </w:rPr>
              <w:t>1.5</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Grupul țintă al proiectului</w:t>
            </w:r>
            <w:r w:rsidR="00A82ABD">
              <w:rPr>
                <w:noProof/>
                <w:webHidden/>
              </w:rPr>
              <w:tab/>
            </w:r>
            <w:r w:rsidR="00A82ABD">
              <w:rPr>
                <w:noProof/>
                <w:webHidden/>
              </w:rPr>
              <w:fldChar w:fldCharType="begin"/>
            </w:r>
            <w:r w:rsidR="00A82ABD">
              <w:rPr>
                <w:noProof/>
                <w:webHidden/>
              </w:rPr>
              <w:instrText xml:space="preserve"> PAGEREF _Toc54274550 \h </w:instrText>
            </w:r>
            <w:r w:rsidR="00A82ABD">
              <w:rPr>
                <w:noProof/>
                <w:webHidden/>
              </w:rPr>
            </w:r>
            <w:r w:rsidR="00A82ABD">
              <w:rPr>
                <w:noProof/>
                <w:webHidden/>
              </w:rPr>
              <w:fldChar w:fldCharType="separate"/>
            </w:r>
            <w:r w:rsidR="00A82ABD">
              <w:rPr>
                <w:noProof/>
                <w:webHidden/>
              </w:rPr>
              <w:t>12</w:t>
            </w:r>
            <w:r w:rsidR="00A82ABD">
              <w:rPr>
                <w:noProof/>
                <w:webHidden/>
              </w:rPr>
              <w:fldChar w:fldCharType="end"/>
            </w:r>
          </w:hyperlink>
        </w:p>
        <w:p w14:paraId="52180E79" w14:textId="557A6005" w:rsidR="00A82ABD" w:rsidRDefault="00E6010E">
          <w:pPr>
            <w:pStyle w:val="TOC2"/>
            <w:tabs>
              <w:tab w:val="left" w:pos="880"/>
              <w:tab w:val="right" w:leader="dot" w:pos="9710"/>
            </w:tabs>
            <w:rPr>
              <w:rFonts w:eastAsiaTheme="minorEastAsia"/>
              <w:noProof/>
              <w:sz w:val="22"/>
            </w:rPr>
          </w:pPr>
          <w:hyperlink w:anchor="_Toc54274551" w:history="1">
            <w:r w:rsidR="00A82ABD" w:rsidRPr="003F457D">
              <w:rPr>
                <w:rStyle w:val="Hyperlink"/>
                <w:rFonts w:ascii="Trebuchet MS" w:eastAsia="Calibri" w:hAnsi="Trebuchet MS"/>
                <w:noProof/>
                <w:color w:val="023160" w:themeColor="hyperlink" w:themeShade="80"/>
                <w:lang w:val="ro-RO"/>
              </w:rPr>
              <w:t>1.6</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Indicatorii aplicabili proiectului</w:t>
            </w:r>
            <w:r w:rsidR="00A82ABD">
              <w:rPr>
                <w:noProof/>
                <w:webHidden/>
              </w:rPr>
              <w:tab/>
            </w:r>
            <w:r w:rsidR="00A82ABD">
              <w:rPr>
                <w:noProof/>
                <w:webHidden/>
              </w:rPr>
              <w:fldChar w:fldCharType="begin"/>
            </w:r>
            <w:r w:rsidR="00A82ABD">
              <w:rPr>
                <w:noProof/>
                <w:webHidden/>
              </w:rPr>
              <w:instrText xml:space="preserve"> PAGEREF _Toc54274551 \h </w:instrText>
            </w:r>
            <w:r w:rsidR="00A82ABD">
              <w:rPr>
                <w:noProof/>
                <w:webHidden/>
              </w:rPr>
            </w:r>
            <w:r w:rsidR="00A82ABD">
              <w:rPr>
                <w:noProof/>
                <w:webHidden/>
              </w:rPr>
              <w:fldChar w:fldCharType="separate"/>
            </w:r>
            <w:r w:rsidR="00A82ABD">
              <w:rPr>
                <w:noProof/>
                <w:webHidden/>
              </w:rPr>
              <w:t>14</w:t>
            </w:r>
            <w:r w:rsidR="00A82ABD">
              <w:rPr>
                <w:noProof/>
                <w:webHidden/>
              </w:rPr>
              <w:fldChar w:fldCharType="end"/>
            </w:r>
          </w:hyperlink>
        </w:p>
        <w:p w14:paraId="7FF027AC" w14:textId="76C3CF29" w:rsidR="00A82ABD" w:rsidRDefault="00E6010E">
          <w:pPr>
            <w:pStyle w:val="TOC2"/>
            <w:tabs>
              <w:tab w:val="left" w:pos="880"/>
              <w:tab w:val="right" w:leader="dot" w:pos="9710"/>
            </w:tabs>
            <w:rPr>
              <w:rFonts w:eastAsiaTheme="minorEastAsia"/>
              <w:noProof/>
              <w:sz w:val="22"/>
            </w:rPr>
          </w:pPr>
          <w:hyperlink w:anchor="_Toc54274552" w:history="1">
            <w:r w:rsidR="00A82ABD" w:rsidRPr="003F457D">
              <w:rPr>
                <w:rStyle w:val="Hyperlink"/>
                <w:rFonts w:ascii="Trebuchet MS" w:eastAsia="Calibri" w:hAnsi="Trebuchet MS"/>
                <w:noProof/>
                <w:color w:val="023160" w:themeColor="hyperlink" w:themeShade="80"/>
                <w:lang w:val="ro-RO"/>
              </w:rPr>
              <w:t>1.7</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Alocarea financiară stabilită pentru apelul de proiecte</w:t>
            </w:r>
            <w:r w:rsidR="00A82ABD">
              <w:rPr>
                <w:noProof/>
                <w:webHidden/>
              </w:rPr>
              <w:tab/>
            </w:r>
            <w:r w:rsidR="00A82ABD">
              <w:rPr>
                <w:noProof/>
                <w:webHidden/>
              </w:rPr>
              <w:fldChar w:fldCharType="begin"/>
            </w:r>
            <w:r w:rsidR="00A82ABD">
              <w:rPr>
                <w:noProof/>
                <w:webHidden/>
              </w:rPr>
              <w:instrText xml:space="preserve"> PAGEREF _Toc54274552 \h </w:instrText>
            </w:r>
            <w:r w:rsidR="00A82ABD">
              <w:rPr>
                <w:noProof/>
                <w:webHidden/>
              </w:rPr>
            </w:r>
            <w:r w:rsidR="00A82ABD">
              <w:rPr>
                <w:noProof/>
                <w:webHidden/>
              </w:rPr>
              <w:fldChar w:fldCharType="separate"/>
            </w:r>
            <w:r w:rsidR="00A82ABD">
              <w:rPr>
                <w:noProof/>
                <w:webHidden/>
              </w:rPr>
              <w:t>15</w:t>
            </w:r>
            <w:r w:rsidR="00A82ABD">
              <w:rPr>
                <w:noProof/>
                <w:webHidden/>
              </w:rPr>
              <w:fldChar w:fldCharType="end"/>
            </w:r>
          </w:hyperlink>
        </w:p>
        <w:p w14:paraId="3B2EEB05" w14:textId="08F17F08" w:rsidR="00A82ABD" w:rsidRDefault="00E6010E">
          <w:pPr>
            <w:pStyle w:val="TOC2"/>
            <w:tabs>
              <w:tab w:val="left" w:pos="880"/>
              <w:tab w:val="right" w:leader="dot" w:pos="9710"/>
            </w:tabs>
            <w:rPr>
              <w:rFonts w:eastAsiaTheme="minorEastAsia"/>
              <w:noProof/>
              <w:sz w:val="22"/>
            </w:rPr>
          </w:pPr>
          <w:hyperlink w:anchor="_Toc54274553" w:history="1">
            <w:r w:rsidR="00A82ABD" w:rsidRPr="003F457D">
              <w:rPr>
                <w:rStyle w:val="Hyperlink"/>
                <w:rFonts w:ascii="Trebuchet MS" w:eastAsia="Calibri" w:hAnsi="Trebuchet MS"/>
                <w:noProof/>
                <w:color w:val="023160" w:themeColor="hyperlink" w:themeShade="80"/>
                <w:lang w:val="ro-RO"/>
              </w:rPr>
              <w:t>1.8</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Valoarea maximă a proiectului</w:t>
            </w:r>
            <w:r w:rsidR="00A82ABD">
              <w:rPr>
                <w:noProof/>
                <w:webHidden/>
              </w:rPr>
              <w:tab/>
            </w:r>
            <w:r w:rsidR="00A82ABD">
              <w:rPr>
                <w:noProof/>
                <w:webHidden/>
              </w:rPr>
              <w:fldChar w:fldCharType="begin"/>
            </w:r>
            <w:r w:rsidR="00A82ABD">
              <w:rPr>
                <w:noProof/>
                <w:webHidden/>
              </w:rPr>
              <w:instrText xml:space="preserve"> PAGEREF _Toc54274553 \h </w:instrText>
            </w:r>
            <w:r w:rsidR="00A82ABD">
              <w:rPr>
                <w:noProof/>
                <w:webHidden/>
              </w:rPr>
            </w:r>
            <w:r w:rsidR="00A82ABD">
              <w:rPr>
                <w:noProof/>
                <w:webHidden/>
              </w:rPr>
              <w:fldChar w:fldCharType="separate"/>
            </w:r>
            <w:r w:rsidR="00A82ABD">
              <w:rPr>
                <w:noProof/>
                <w:webHidden/>
              </w:rPr>
              <w:t>15</w:t>
            </w:r>
            <w:r w:rsidR="00A82ABD">
              <w:rPr>
                <w:noProof/>
                <w:webHidden/>
              </w:rPr>
              <w:fldChar w:fldCharType="end"/>
            </w:r>
          </w:hyperlink>
        </w:p>
        <w:p w14:paraId="11FAEA46" w14:textId="37CF722B" w:rsidR="00A82ABD" w:rsidRDefault="00E6010E">
          <w:pPr>
            <w:pStyle w:val="TOC2"/>
            <w:tabs>
              <w:tab w:val="left" w:pos="1100"/>
              <w:tab w:val="right" w:leader="dot" w:pos="9710"/>
            </w:tabs>
            <w:rPr>
              <w:rFonts w:eastAsiaTheme="minorEastAsia"/>
              <w:noProof/>
              <w:sz w:val="22"/>
            </w:rPr>
          </w:pPr>
          <w:hyperlink w:anchor="_Toc54274554" w:history="1">
            <w:r w:rsidR="00A82ABD" w:rsidRPr="003F457D">
              <w:rPr>
                <w:rStyle w:val="Hyperlink"/>
                <w:rFonts w:ascii="Trebuchet MS" w:hAnsi="Trebuchet MS"/>
                <w:noProof/>
                <w:color w:val="023160" w:themeColor="hyperlink" w:themeShade="80"/>
                <w:lang w:val="ro-RO"/>
              </w:rPr>
              <w:t>1.8.1</w:t>
            </w:r>
            <w:r w:rsidR="00A82ABD">
              <w:rPr>
                <w:rFonts w:eastAsiaTheme="minorEastAsia"/>
                <w:noProof/>
                <w:sz w:val="22"/>
              </w:rPr>
              <w:tab/>
            </w:r>
            <w:r w:rsidR="00A82ABD" w:rsidRPr="003F457D">
              <w:rPr>
                <w:rStyle w:val="Hyperlink"/>
                <w:rFonts w:ascii="Trebuchet MS" w:hAnsi="Trebuchet MS"/>
                <w:noProof/>
                <w:color w:val="023160" w:themeColor="hyperlink" w:themeShade="80"/>
                <w:lang w:val="ro-RO"/>
              </w:rPr>
              <w:t>Cofinanțarea națională (cofinanțarea publică și cofinanțarea proprie)</w:t>
            </w:r>
            <w:r w:rsidR="00A82ABD">
              <w:rPr>
                <w:noProof/>
                <w:webHidden/>
              </w:rPr>
              <w:tab/>
            </w:r>
            <w:r w:rsidR="00A82ABD">
              <w:rPr>
                <w:noProof/>
                <w:webHidden/>
              </w:rPr>
              <w:fldChar w:fldCharType="begin"/>
            </w:r>
            <w:r w:rsidR="00A82ABD">
              <w:rPr>
                <w:noProof/>
                <w:webHidden/>
              </w:rPr>
              <w:instrText xml:space="preserve"> PAGEREF _Toc54274554 \h </w:instrText>
            </w:r>
            <w:r w:rsidR="00A82ABD">
              <w:rPr>
                <w:noProof/>
                <w:webHidden/>
              </w:rPr>
            </w:r>
            <w:r w:rsidR="00A82ABD">
              <w:rPr>
                <w:noProof/>
                <w:webHidden/>
              </w:rPr>
              <w:fldChar w:fldCharType="separate"/>
            </w:r>
            <w:r w:rsidR="00A82ABD">
              <w:rPr>
                <w:noProof/>
                <w:webHidden/>
              </w:rPr>
              <w:t>16</w:t>
            </w:r>
            <w:r w:rsidR="00A82ABD">
              <w:rPr>
                <w:noProof/>
                <w:webHidden/>
              </w:rPr>
              <w:fldChar w:fldCharType="end"/>
            </w:r>
          </w:hyperlink>
        </w:p>
        <w:p w14:paraId="61FA2F88" w14:textId="1F403655" w:rsidR="00A82ABD" w:rsidRDefault="00E6010E">
          <w:pPr>
            <w:pStyle w:val="TOC2"/>
            <w:tabs>
              <w:tab w:val="left" w:pos="880"/>
              <w:tab w:val="right" w:leader="dot" w:pos="9710"/>
            </w:tabs>
            <w:rPr>
              <w:rFonts w:eastAsiaTheme="minorEastAsia"/>
              <w:noProof/>
              <w:sz w:val="22"/>
            </w:rPr>
          </w:pPr>
          <w:hyperlink w:anchor="_Toc54274555" w:history="1">
            <w:r w:rsidR="00A82ABD" w:rsidRPr="003F457D">
              <w:rPr>
                <w:rStyle w:val="Hyperlink"/>
                <w:rFonts w:ascii="Trebuchet MS" w:eastAsia="Calibri" w:hAnsi="Trebuchet MS"/>
                <w:noProof/>
                <w:color w:val="023160" w:themeColor="hyperlink" w:themeShade="80"/>
                <w:lang w:val="ro-RO"/>
              </w:rPr>
              <w:t>1.9</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Regiunea/ regiunile de dezvoltare vizate de apel</w:t>
            </w:r>
            <w:r w:rsidR="00A82ABD">
              <w:rPr>
                <w:noProof/>
                <w:webHidden/>
              </w:rPr>
              <w:tab/>
            </w:r>
            <w:r w:rsidR="00A82ABD">
              <w:rPr>
                <w:noProof/>
                <w:webHidden/>
              </w:rPr>
              <w:fldChar w:fldCharType="begin"/>
            </w:r>
            <w:r w:rsidR="00A82ABD">
              <w:rPr>
                <w:noProof/>
                <w:webHidden/>
              </w:rPr>
              <w:instrText xml:space="preserve"> PAGEREF _Toc54274555 \h </w:instrText>
            </w:r>
            <w:r w:rsidR="00A82ABD">
              <w:rPr>
                <w:noProof/>
                <w:webHidden/>
              </w:rPr>
            </w:r>
            <w:r w:rsidR="00A82ABD">
              <w:rPr>
                <w:noProof/>
                <w:webHidden/>
              </w:rPr>
              <w:fldChar w:fldCharType="separate"/>
            </w:r>
            <w:r w:rsidR="00A82ABD">
              <w:rPr>
                <w:noProof/>
                <w:webHidden/>
              </w:rPr>
              <w:t>16</w:t>
            </w:r>
            <w:r w:rsidR="00A82ABD">
              <w:rPr>
                <w:noProof/>
                <w:webHidden/>
              </w:rPr>
              <w:fldChar w:fldCharType="end"/>
            </w:r>
          </w:hyperlink>
        </w:p>
        <w:p w14:paraId="55FE65C6" w14:textId="220AC25E" w:rsidR="00A82ABD" w:rsidRDefault="00E6010E">
          <w:pPr>
            <w:pStyle w:val="TOC1"/>
            <w:tabs>
              <w:tab w:val="left" w:pos="480"/>
            </w:tabs>
            <w:rPr>
              <w:rFonts w:eastAsiaTheme="minorEastAsia"/>
              <w:noProof/>
              <w:sz w:val="22"/>
            </w:rPr>
          </w:pPr>
          <w:hyperlink w:anchor="_Toc54274556" w:history="1">
            <w:r w:rsidR="00A82ABD" w:rsidRPr="003F457D">
              <w:rPr>
                <w:rStyle w:val="Hyperlink"/>
                <w:rFonts w:ascii="Trebuchet MS" w:eastAsia="Calibri" w:hAnsi="Trebuchet MS"/>
                <w:noProof/>
                <w:color w:val="023160" w:themeColor="hyperlink" w:themeShade="80"/>
                <w:lang w:val="ro-RO"/>
              </w:rPr>
              <w:t>2</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CAPITOLUL 2. Reguli pentru acordarea finanțării</w:t>
            </w:r>
            <w:r w:rsidR="00A82ABD">
              <w:rPr>
                <w:noProof/>
                <w:webHidden/>
              </w:rPr>
              <w:tab/>
            </w:r>
            <w:r w:rsidR="00A82ABD">
              <w:rPr>
                <w:noProof/>
                <w:webHidden/>
              </w:rPr>
              <w:fldChar w:fldCharType="begin"/>
            </w:r>
            <w:r w:rsidR="00A82ABD">
              <w:rPr>
                <w:noProof/>
                <w:webHidden/>
              </w:rPr>
              <w:instrText xml:space="preserve"> PAGEREF _Toc54274556 \h </w:instrText>
            </w:r>
            <w:r w:rsidR="00A82ABD">
              <w:rPr>
                <w:noProof/>
                <w:webHidden/>
              </w:rPr>
            </w:r>
            <w:r w:rsidR="00A82ABD">
              <w:rPr>
                <w:noProof/>
                <w:webHidden/>
              </w:rPr>
              <w:fldChar w:fldCharType="separate"/>
            </w:r>
            <w:r w:rsidR="00A82ABD">
              <w:rPr>
                <w:noProof/>
                <w:webHidden/>
              </w:rPr>
              <w:t>16</w:t>
            </w:r>
            <w:r w:rsidR="00A82ABD">
              <w:rPr>
                <w:noProof/>
                <w:webHidden/>
              </w:rPr>
              <w:fldChar w:fldCharType="end"/>
            </w:r>
          </w:hyperlink>
        </w:p>
        <w:p w14:paraId="1B932FF4" w14:textId="66C65F73" w:rsidR="00A82ABD" w:rsidRDefault="00E6010E">
          <w:pPr>
            <w:pStyle w:val="TOC2"/>
            <w:tabs>
              <w:tab w:val="left" w:pos="880"/>
              <w:tab w:val="right" w:leader="dot" w:pos="9710"/>
            </w:tabs>
            <w:rPr>
              <w:rFonts w:eastAsiaTheme="minorEastAsia"/>
              <w:noProof/>
              <w:sz w:val="22"/>
            </w:rPr>
          </w:pPr>
          <w:hyperlink w:anchor="_Toc54274557" w:history="1">
            <w:r w:rsidR="00A82ABD" w:rsidRPr="003F457D">
              <w:rPr>
                <w:rStyle w:val="Hyperlink"/>
                <w:rFonts w:ascii="Trebuchet MS" w:eastAsia="Calibri" w:hAnsi="Trebuchet MS"/>
                <w:noProof/>
                <w:color w:val="023160" w:themeColor="hyperlink" w:themeShade="80"/>
                <w:lang w:val="ro-RO"/>
              </w:rPr>
              <w:t>2.1</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Eligibilitatea solicitantului și a partenerilor</w:t>
            </w:r>
            <w:r w:rsidR="00A82ABD">
              <w:rPr>
                <w:noProof/>
                <w:webHidden/>
              </w:rPr>
              <w:tab/>
            </w:r>
            <w:r w:rsidR="00A82ABD">
              <w:rPr>
                <w:noProof/>
                <w:webHidden/>
              </w:rPr>
              <w:fldChar w:fldCharType="begin"/>
            </w:r>
            <w:r w:rsidR="00A82ABD">
              <w:rPr>
                <w:noProof/>
                <w:webHidden/>
              </w:rPr>
              <w:instrText xml:space="preserve"> PAGEREF _Toc54274557 \h </w:instrText>
            </w:r>
            <w:r w:rsidR="00A82ABD">
              <w:rPr>
                <w:noProof/>
                <w:webHidden/>
              </w:rPr>
            </w:r>
            <w:r w:rsidR="00A82ABD">
              <w:rPr>
                <w:noProof/>
                <w:webHidden/>
              </w:rPr>
              <w:fldChar w:fldCharType="separate"/>
            </w:r>
            <w:r w:rsidR="00A82ABD">
              <w:rPr>
                <w:noProof/>
                <w:webHidden/>
              </w:rPr>
              <w:t>16</w:t>
            </w:r>
            <w:r w:rsidR="00A82ABD">
              <w:rPr>
                <w:noProof/>
                <w:webHidden/>
              </w:rPr>
              <w:fldChar w:fldCharType="end"/>
            </w:r>
          </w:hyperlink>
        </w:p>
        <w:p w14:paraId="78A36101" w14:textId="643A8E21" w:rsidR="00A82ABD" w:rsidRDefault="00E6010E">
          <w:pPr>
            <w:pStyle w:val="TOC2"/>
            <w:tabs>
              <w:tab w:val="left" w:pos="880"/>
              <w:tab w:val="right" w:leader="dot" w:pos="9710"/>
            </w:tabs>
            <w:rPr>
              <w:rFonts w:eastAsiaTheme="minorEastAsia"/>
              <w:noProof/>
              <w:sz w:val="22"/>
            </w:rPr>
          </w:pPr>
          <w:hyperlink w:anchor="_Toc54274558" w:history="1">
            <w:r w:rsidR="00A82ABD" w:rsidRPr="003F457D">
              <w:rPr>
                <w:rStyle w:val="Hyperlink"/>
                <w:rFonts w:ascii="Trebuchet MS" w:eastAsia="Calibri" w:hAnsi="Trebuchet MS"/>
                <w:noProof/>
                <w:color w:val="023160" w:themeColor="hyperlink" w:themeShade="80"/>
                <w:lang w:val="ro-RO"/>
              </w:rPr>
              <w:t>2.2</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Eligibilitatea proiectului</w:t>
            </w:r>
            <w:r w:rsidR="00A82ABD">
              <w:rPr>
                <w:noProof/>
                <w:webHidden/>
              </w:rPr>
              <w:tab/>
            </w:r>
            <w:r w:rsidR="00A82ABD">
              <w:rPr>
                <w:noProof/>
                <w:webHidden/>
              </w:rPr>
              <w:fldChar w:fldCharType="begin"/>
            </w:r>
            <w:r w:rsidR="00A82ABD">
              <w:rPr>
                <w:noProof/>
                <w:webHidden/>
              </w:rPr>
              <w:instrText xml:space="preserve"> PAGEREF _Toc54274558 \h </w:instrText>
            </w:r>
            <w:r w:rsidR="00A82ABD">
              <w:rPr>
                <w:noProof/>
                <w:webHidden/>
              </w:rPr>
            </w:r>
            <w:r w:rsidR="00A82ABD">
              <w:rPr>
                <w:noProof/>
                <w:webHidden/>
              </w:rPr>
              <w:fldChar w:fldCharType="separate"/>
            </w:r>
            <w:r w:rsidR="00A82ABD">
              <w:rPr>
                <w:noProof/>
                <w:webHidden/>
              </w:rPr>
              <w:t>17</w:t>
            </w:r>
            <w:r w:rsidR="00A82ABD">
              <w:rPr>
                <w:noProof/>
                <w:webHidden/>
              </w:rPr>
              <w:fldChar w:fldCharType="end"/>
            </w:r>
          </w:hyperlink>
        </w:p>
        <w:p w14:paraId="2ECD5A80" w14:textId="4E194C6F" w:rsidR="00A82ABD" w:rsidRDefault="00E6010E">
          <w:pPr>
            <w:pStyle w:val="TOC2"/>
            <w:tabs>
              <w:tab w:val="left" w:pos="880"/>
              <w:tab w:val="right" w:leader="dot" w:pos="9710"/>
            </w:tabs>
            <w:rPr>
              <w:rFonts w:eastAsiaTheme="minorEastAsia"/>
              <w:noProof/>
              <w:sz w:val="22"/>
            </w:rPr>
          </w:pPr>
          <w:hyperlink w:anchor="_Toc54274559" w:history="1">
            <w:r w:rsidR="00A82ABD" w:rsidRPr="003F457D">
              <w:rPr>
                <w:rStyle w:val="Hyperlink"/>
                <w:rFonts w:ascii="Trebuchet MS" w:eastAsia="Calibri" w:hAnsi="Trebuchet MS"/>
                <w:noProof/>
                <w:color w:val="023160" w:themeColor="hyperlink" w:themeShade="80"/>
                <w:lang w:val="ro-RO"/>
              </w:rPr>
              <w:t>2.3</w:t>
            </w:r>
            <w:r w:rsidR="00A82ABD">
              <w:rPr>
                <w:rFonts w:eastAsiaTheme="minorEastAsia"/>
                <w:noProof/>
                <w:sz w:val="22"/>
              </w:rPr>
              <w:tab/>
            </w:r>
            <w:r w:rsidR="00A82ABD" w:rsidRPr="003F457D">
              <w:rPr>
                <w:rStyle w:val="Hyperlink"/>
                <w:rFonts w:ascii="Trebuchet MS" w:eastAsia="Calibri" w:hAnsi="Trebuchet MS"/>
                <w:noProof/>
                <w:color w:val="023160" w:themeColor="hyperlink" w:themeShade="80"/>
                <w:lang w:val="ro-RO"/>
              </w:rPr>
              <w:t>Eligibilitatea cheltuielilor</w:t>
            </w:r>
            <w:r w:rsidR="00A82ABD">
              <w:rPr>
                <w:noProof/>
                <w:webHidden/>
              </w:rPr>
              <w:tab/>
            </w:r>
            <w:r w:rsidR="00A82ABD">
              <w:rPr>
                <w:noProof/>
                <w:webHidden/>
              </w:rPr>
              <w:fldChar w:fldCharType="begin"/>
            </w:r>
            <w:r w:rsidR="00A82ABD">
              <w:rPr>
                <w:noProof/>
                <w:webHidden/>
              </w:rPr>
              <w:instrText xml:space="preserve"> PAGEREF _Toc54274559 \h </w:instrText>
            </w:r>
            <w:r w:rsidR="00A82ABD">
              <w:rPr>
                <w:noProof/>
                <w:webHidden/>
              </w:rPr>
            </w:r>
            <w:r w:rsidR="00A82ABD">
              <w:rPr>
                <w:noProof/>
                <w:webHidden/>
              </w:rPr>
              <w:fldChar w:fldCharType="separate"/>
            </w:r>
            <w:r w:rsidR="00A82ABD">
              <w:rPr>
                <w:noProof/>
                <w:webHidden/>
              </w:rPr>
              <w:t>17</w:t>
            </w:r>
            <w:r w:rsidR="00A82ABD">
              <w:rPr>
                <w:noProof/>
                <w:webHidden/>
              </w:rPr>
              <w:fldChar w:fldCharType="end"/>
            </w:r>
          </w:hyperlink>
        </w:p>
        <w:p w14:paraId="1715B326" w14:textId="70ACEE7E" w:rsidR="00A82ABD" w:rsidRDefault="00E6010E">
          <w:pPr>
            <w:pStyle w:val="TOC1"/>
            <w:rPr>
              <w:rFonts w:eastAsiaTheme="minorEastAsia"/>
              <w:noProof/>
              <w:sz w:val="22"/>
            </w:rPr>
          </w:pPr>
          <w:hyperlink w:anchor="_Toc54274560" w:history="1">
            <w:r w:rsidR="00A82ABD" w:rsidRPr="003F457D">
              <w:rPr>
                <w:rStyle w:val="Hyperlink"/>
                <w:rFonts w:ascii="Trebuchet MS" w:eastAsia="Calibri" w:hAnsi="Trebuchet MS"/>
                <w:noProof/>
                <w:color w:val="023160" w:themeColor="hyperlink" w:themeShade="80"/>
                <w:lang w:val="ro-RO"/>
              </w:rPr>
              <w:t>CAPITOLUL 3. Completarea cererii de finanțare</w:t>
            </w:r>
            <w:r w:rsidR="00A82ABD">
              <w:rPr>
                <w:noProof/>
                <w:webHidden/>
              </w:rPr>
              <w:tab/>
            </w:r>
            <w:r w:rsidR="00A82ABD">
              <w:rPr>
                <w:noProof/>
                <w:webHidden/>
              </w:rPr>
              <w:fldChar w:fldCharType="begin"/>
            </w:r>
            <w:r w:rsidR="00A82ABD">
              <w:rPr>
                <w:noProof/>
                <w:webHidden/>
              </w:rPr>
              <w:instrText xml:space="preserve"> PAGEREF _Toc54274560 \h </w:instrText>
            </w:r>
            <w:r w:rsidR="00A82ABD">
              <w:rPr>
                <w:noProof/>
                <w:webHidden/>
              </w:rPr>
            </w:r>
            <w:r w:rsidR="00A82ABD">
              <w:rPr>
                <w:noProof/>
                <w:webHidden/>
              </w:rPr>
              <w:fldChar w:fldCharType="separate"/>
            </w:r>
            <w:r w:rsidR="00A82ABD">
              <w:rPr>
                <w:noProof/>
                <w:webHidden/>
              </w:rPr>
              <w:t>22</w:t>
            </w:r>
            <w:r w:rsidR="00A82ABD">
              <w:rPr>
                <w:noProof/>
                <w:webHidden/>
              </w:rPr>
              <w:fldChar w:fldCharType="end"/>
            </w:r>
          </w:hyperlink>
        </w:p>
        <w:p w14:paraId="368679B2" w14:textId="13EF5C07" w:rsidR="00A82ABD" w:rsidRDefault="00E6010E">
          <w:pPr>
            <w:pStyle w:val="TOC1"/>
            <w:rPr>
              <w:rFonts w:eastAsiaTheme="minorEastAsia"/>
              <w:noProof/>
              <w:sz w:val="22"/>
            </w:rPr>
          </w:pPr>
          <w:hyperlink w:anchor="_Toc54274561" w:history="1">
            <w:r w:rsidR="00A82ABD" w:rsidRPr="003F457D">
              <w:rPr>
                <w:rStyle w:val="Hyperlink"/>
                <w:rFonts w:ascii="Trebuchet MS" w:eastAsia="Calibri" w:hAnsi="Trebuchet MS"/>
                <w:noProof/>
                <w:color w:val="023160" w:themeColor="hyperlink" w:themeShade="80"/>
                <w:lang w:val="ro-RO"/>
              </w:rPr>
              <w:t>CAPITOLUL 4. Procesul de evaluare și selecție a proiectelor</w:t>
            </w:r>
            <w:r w:rsidR="00A82ABD">
              <w:rPr>
                <w:noProof/>
                <w:webHidden/>
              </w:rPr>
              <w:tab/>
            </w:r>
            <w:r w:rsidR="00A82ABD">
              <w:rPr>
                <w:noProof/>
                <w:webHidden/>
              </w:rPr>
              <w:fldChar w:fldCharType="begin"/>
            </w:r>
            <w:r w:rsidR="00A82ABD">
              <w:rPr>
                <w:noProof/>
                <w:webHidden/>
              </w:rPr>
              <w:instrText xml:space="preserve"> PAGEREF _Toc54274561 \h </w:instrText>
            </w:r>
            <w:r w:rsidR="00A82ABD">
              <w:rPr>
                <w:noProof/>
                <w:webHidden/>
              </w:rPr>
            </w:r>
            <w:r w:rsidR="00A82ABD">
              <w:rPr>
                <w:noProof/>
                <w:webHidden/>
              </w:rPr>
              <w:fldChar w:fldCharType="separate"/>
            </w:r>
            <w:r w:rsidR="00A82ABD">
              <w:rPr>
                <w:noProof/>
                <w:webHidden/>
              </w:rPr>
              <w:t>23</w:t>
            </w:r>
            <w:r w:rsidR="00A82ABD">
              <w:rPr>
                <w:noProof/>
                <w:webHidden/>
              </w:rPr>
              <w:fldChar w:fldCharType="end"/>
            </w:r>
          </w:hyperlink>
        </w:p>
        <w:p w14:paraId="5FF760AD" w14:textId="2383537F" w:rsidR="00A82ABD" w:rsidRDefault="00E6010E">
          <w:pPr>
            <w:pStyle w:val="TOC1"/>
            <w:rPr>
              <w:rFonts w:eastAsiaTheme="minorEastAsia"/>
              <w:noProof/>
              <w:sz w:val="22"/>
            </w:rPr>
          </w:pPr>
          <w:hyperlink w:anchor="_Toc54274562" w:history="1">
            <w:r w:rsidR="00A82ABD" w:rsidRPr="003F457D">
              <w:rPr>
                <w:rStyle w:val="Hyperlink"/>
                <w:rFonts w:ascii="Trebuchet MS" w:eastAsia="Calibri" w:hAnsi="Trebuchet MS"/>
                <w:noProof/>
                <w:color w:val="023160" w:themeColor="hyperlink" w:themeShade="80"/>
                <w:lang w:val="ro-RO"/>
              </w:rPr>
              <w:t>CAPITOLUL 5. Depunerea și soluționarea contestațiilor</w:t>
            </w:r>
            <w:r w:rsidR="00A82ABD">
              <w:rPr>
                <w:noProof/>
                <w:webHidden/>
              </w:rPr>
              <w:tab/>
            </w:r>
            <w:r w:rsidR="00A82ABD">
              <w:rPr>
                <w:noProof/>
                <w:webHidden/>
              </w:rPr>
              <w:fldChar w:fldCharType="begin"/>
            </w:r>
            <w:r w:rsidR="00A82ABD">
              <w:rPr>
                <w:noProof/>
                <w:webHidden/>
              </w:rPr>
              <w:instrText xml:space="preserve"> PAGEREF _Toc54274562 \h </w:instrText>
            </w:r>
            <w:r w:rsidR="00A82ABD">
              <w:rPr>
                <w:noProof/>
                <w:webHidden/>
              </w:rPr>
            </w:r>
            <w:r w:rsidR="00A82ABD">
              <w:rPr>
                <w:noProof/>
                <w:webHidden/>
              </w:rPr>
              <w:fldChar w:fldCharType="separate"/>
            </w:r>
            <w:r w:rsidR="00A82ABD">
              <w:rPr>
                <w:noProof/>
                <w:webHidden/>
              </w:rPr>
              <w:t>23</w:t>
            </w:r>
            <w:r w:rsidR="00A82ABD">
              <w:rPr>
                <w:noProof/>
                <w:webHidden/>
              </w:rPr>
              <w:fldChar w:fldCharType="end"/>
            </w:r>
          </w:hyperlink>
        </w:p>
        <w:p w14:paraId="3044C3D6" w14:textId="1687C587" w:rsidR="00A82ABD" w:rsidRDefault="00E6010E">
          <w:pPr>
            <w:pStyle w:val="TOC1"/>
            <w:rPr>
              <w:rFonts w:eastAsiaTheme="minorEastAsia"/>
              <w:noProof/>
              <w:sz w:val="22"/>
            </w:rPr>
          </w:pPr>
          <w:hyperlink w:anchor="_Toc54274563" w:history="1">
            <w:r w:rsidR="00A82ABD" w:rsidRPr="003F457D">
              <w:rPr>
                <w:rStyle w:val="Hyperlink"/>
                <w:rFonts w:ascii="Trebuchet MS" w:eastAsia="Calibri" w:hAnsi="Trebuchet MS"/>
                <w:noProof/>
                <w:color w:val="023160" w:themeColor="hyperlink" w:themeShade="80"/>
                <w:lang w:val="ro-RO"/>
              </w:rPr>
              <w:t>CAPITOLUL 6. Contractarea proiectelor – descrierea procesului</w:t>
            </w:r>
            <w:r w:rsidR="00A82ABD">
              <w:rPr>
                <w:noProof/>
                <w:webHidden/>
              </w:rPr>
              <w:tab/>
            </w:r>
            <w:r w:rsidR="00A82ABD">
              <w:rPr>
                <w:noProof/>
                <w:webHidden/>
              </w:rPr>
              <w:fldChar w:fldCharType="begin"/>
            </w:r>
            <w:r w:rsidR="00A82ABD">
              <w:rPr>
                <w:noProof/>
                <w:webHidden/>
              </w:rPr>
              <w:instrText xml:space="preserve"> PAGEREF _Toc54274563 \h </w:instrText>
            </w:r>
            <w:r w:rsidR="00A82ABD">
              <w:rPr>
                <w:noProof/>
                <w:webHidden/>
              </w:rPr>
            </w:r>
            <w:r w:rsidR="00A82ABD">
              <w:rPr>
                <w:noProof/>
                <w:webHidden/>
              </w:rPr>
              <w:fldChar w:fldCharType="separate"/>
            </w:r>
            <w:r w:rsidR="00A82ABD">
              <w:rPr>
                <w:noProof/>
                <w:webHidden/>
              </w:rPr>
              <w:t>23</w:t>
            </w:r>
            <w:r w:rsidR="00A82ABD">
              <w:rPr>
                <w:noProof/>
                <w:webHidden/>
              </w:rPr>
              <w:fldChar w:fldCharType="end"/>
            </w:r>
          </w:hyperlink>
        </w:p>
        <w:p w14:paraId="5919AD4D" w14:textId="616B1B49" w:rsidR="00A82ABD" w:rsidRDefault="00E6010E">
          <w:pPr>
            <w:pStyle w:val="TOC1"/>
            <w:rPr>
              <w:rFonts w:eastAsiaTheme="minorEastAsia"/>
              <w:noProof/>
              <w:sz w:val="22"/>
            </w:rPr>
          </w:pPr>
          <w:hyperlink w:anchor="_Toc54274564" w:history="1">
            <w:r w:rsidR="00A82ABD" w:rsidRPr="003F457D">
              <w:rPr>
                <w:rStyle w:val="Hyperlink"/>
                <w:rFonts w:ascii="Trebuchet MS" w:eastAsia="Calibri" w:hAnsi="Trebuchet MS"/>
                <w:noProof/>
                <w:color w:val="023160" w:themeColor="hyperlink" w:themeShade="80"/>
                <w:lang w:val="ro-RO"/>
              </w:rPr>
              <w:t>CAPITOLUL 7. ANEXE</w:t>
            </w:r>
            <w:r w:rsidR="00A82ABD">
              <w:rPr>
                <w:noProof/>
                <w:webHidden/>
              </w:rPr>
              <w:tab/>
            </w:r>
            <w:r w:rsidR="00A82ABD">
              <w:rPr>
                <w:noProof/>
                <w:webHidden/>
              </w:rPr>
              <w:fldChar w:fldCharType="begin"/>
            </w:r>
            <w:r w:rsidR="00A82ABD">
              <w:rPr>
                <w:noProof/>
                <w:webHidden/>
              </w:rPr>
              <w:instrText xml:space="preserve"> PAGEREF _Toc54274564 \h </w:instrText>
            </w:r>
            <w:r w:rsidR="00A82ABD">
              <w:rPr>
                <w:noProof/>
                <w:webHidden/>
              </w:rPr>
            </w:r>
            <w:r w:rsidR="00A82ABD">
              <w:rPr>
                <w:noProof/>
                <w:webHidden/>
              </w:rPr>
              <w:fldChar w:fldCharType="separate"/>
            </w:r>
            <w:r w:rsidR="00A82ABD">
              <w:rPr>
                <w:noProof/>
                <w:webHidden/>
              </w:rPr>
              <w:t>23</w:t>
            </w:r>
            <w:r w:rsidR="00A82ABD">
              <w:rPr>
                <w:noProof/>
                <w:webHidden/>
              </w:rPr>
              <w:fldChar w:fldCharType="end"/>
            </w:r>
          </w:hyperlink>
        </w:p>
        <w:p w14:paraId="1350B269" w14:textId="491A4487" w:rsidR="00CA5D72" w:rsidRPr="00EF5BD4" w:rsidRDefault="00F87B88" w:rsidP="001A3D75">
          <w:pPr>
            <w:rPr>
              <w:rFonts w:ascii="Trebuchet MS" w:hAnsi="Trebuchet MS"/>
              <w:color w:val="222A35" w:themeColor="text2" w:themeShade="80"/>
              <w:sz w:val="22"/>
              <w:lang w:val="ro-RO"/>
            </w:rPr>
          </w:pPr>
          <w:r w:rsidRPr="00EF5BD4">
            <w:rPr>
              <w:rFonts w:ascii="Trebuchet MS" w:hAnsi="Trebuchet MS"/>
              <w:b/>
              <w:bCs/>
              <w:noProof/>
              <w:color w:val="222A35" w:themeColor="text2" w:themeShade="80"/>
              <w:sz w:val="22"/>
              <w:lang w:val="ro-RO"/>
            </w:rPr>
            <w:fldChar w:fldCharType="end"/>
          </w:r>
        </w:p>
      </w:sdtContent>
    </w:sdt>
    <w:p w14:paraId="19D92C35" w14:textId="77777777" w:rsidR="00610FDE" w:rsidRPr="00EF5BD4" w:rsidRDefault="00610FDE" w:rsidP="00610FDE">
      <w:pPr>
        <w:pStyle w:val="Heading1"/>
        <w:rPr>
          <w:rFonts w:ascii="Trebuchet MS" w:hAnsi="Trebuchet MS"/>
          <w:b w:val="0"/>
          <w:color w:val="222A35" w:themeColor="text2" w:themeShade="80"/>
          <w:sz w:val="22"/>
          <w:szCs w:val="22"/>
        </w:rPr>
      </w:pPr>
      <w:bookmarkStart w:id="0" w:name="_Toc36465084"/>
      <w:bookmarkStart w:id="1" w:name="_Toc54274540"/>
      <w:r w:rsidRPr="00EF5BD4">
        <w:rPr>
          <w:rFonts w:ascii="Trebuchet MS" w:hAnsi="Trebuchet MS"/>
          <w:color w:val="222A35" w:themeColor="text2" w:themeShade="80"/>
          <w:sz w:val="22"/>
          <w:szCs w:val="22"/>
        </w:rPr>
        <w:lastRenderedPageBreak/>
        <w:t xml:space="preserve">CAPITOLUL 1. </w:t>
      </w:r>
      <w:proofErr w:type="spellStart"/>
      <w:r w:rsidRPr="00EF5BD4">
        <w:rPr>
          <w:rFonts w:ascii="Trebuchet MS" w:hAnsi="Trebuchet MS"/>
          <w:color w:val="222A35" w:themeColor="text2" w:themeShade="80"/>
          <w:sz w:val="22"/>
          <w:szCs w:val="22"/>
        </w:rPr>
        <w:t>Informații</w:t>
      </w:r>
      <w:proofErr w:type="spellEnd"/>
      <w:r w:rsidRPr="00EF5BD4">
        <w:rPr>
          <w:rFonts w:ascii="Trebuchet MS" w:hAnsi="Trebuchet MS"/>
          <w:color w:val="222A35" w:themeColor="text2" w:themeShade="80"/>
          <w:sz w:val="22"/>
          <w:szCs w:val="22"/>
        </w:rPr>
        <w:t xml:space="preserve"> </w:t>
      </w:r>
      <w:proofErr w:type="spellStart"/>
      <w:r w:rsidRPr="00EF5BD4">
        <w:rPr>
          <w:rFonts w:ascii="Trebuchet MS" w:hAnsi="Trebuchet MS"/>
          <w:color w:val="222A35" w:themeColor="text2" w:themeShade="80"/>
          <w:sz w:val="22"/>
          <w:szCs w:val="22"/>
        </w:rPr>
        <w:t>despre</w:t>
      </w:r>
      <w:proofErr w:type="spellEnd"/>
      <w:r w:rsidRPr="00EF5BD4">
        <w:rPr>
          <w:rFonts w:ascii="Trebuchet MS" w:hAnsi="Trebuchet MS"/>
          <w:color w:val="222A35" w:themeColor="text2" w:themeShade="80"/>
          <w:sz w:val="22"/>
          <w:szCs w:val="22"/>
        </w:rPr>
        <w:t xml:space="preserve"> </w:t>
      </w:r>
      <w:proofErr w:type="spellStart"/>
      <w:r w:rsidRPr="00EF5BD4">
        <w:rPr>
          <w:rFonts w:ascii="Trebuchet MS" w:hAnsi="Trebuchet MS"/>
          <w:color w:val="222A35" w:themeColor="text2" w:themeShade="80"/>
          <w:sz w:val="22"/>
          <w:szCs w:val="22"/>
        </w:rPr>
        <w:t>apelul</w:t>
      </w:r>
      <w:proofErr w:type="spellEnd"/>
      <w:r w:rsidRPr="00EF5BD4">
        <w:rPr>
          <w:rFonts w:ascii="Trebuchet MS" w:hAnsi="Trebuchet MS"/>
          <w:color w:val="222A35" w:themeColor="text2" w:themeShade="80"/>
          <w:sz w:val="22"/>
          <w:szCs w:val="22"/>
        </w:rPr>
        <w:t xml:space="preserve"> de </w:t>
      </w:r>
      <w:proofErr w:type="spellStart"/>
      <w:r w:rsidRPr="00EF5BD4">
        <w:rPr>
          <w:rFonts w:ascii="Trebuchet MS" w:hAnsi="Trebuchet MS"/>
          <w:color w:val="222A35" w:themeColor="text2" w:themeShade="80"/>
          <w:sz w:val="22"/>
          <w:szCs w:val="22"/>
        </w:rPr>
        <w:t>proiecte</w:t>
      </w:r>
      <w:bookmarkStart w:id="2" w:name="_Toc487638788"/>
      <w:bookmarkStart w:id="3" w:name="_Toc448166126"/>
      <w:bookmarkEnd w:id="0"/>
      <w:bookmarkEnd w:id="1"/>
      <w:proofErr w:type="spellEnd"/>
    </w:p>
    <w:p w14:paraId="3B819A5D" w14:textId="77777777" w:rsidR="0003150C" w:rsidRPr="00EF5BD4" w:rsidRDefault="0003150C" w:rsidP="00022773">
      <w:pPr>
        <w:pStyle w:val="Heading2"/>
        <w:rPr>
          <w:rFonts w:ascii="Trebuchet MS" w:eastAsia="Calibri" w:hAnsi="Trebuchet MS" w:cs="Times New Roman"/>
          <w:color w:val="222A35" w:themeColor="text2" w:themeShade="80"/>
          <w:sz w:val="22"/>
          <w:szCs w:val="22"/>
          <w:lang w:val="ro-RO"/>
        </w:rPr>
      </w:pPr>
      <w:bookmarkStart w:id="4" w:name="_Toc54274541"/>
      <w:bookmarkEnd w:id="2"/>
      <w:bookmarkEnd w:id="3"/>
      <w:r w:rsidRPr="00EF5BD4">
        <w:rPr>
          <w:rFonts w:ascii="Trebuchet MS" w:eastAsia="Calibri" w:hAnsi="Trebuchet MS" w:cs="Times New Roman"/>
          <w:color w:val="222A35" w:themeColor="text2" w:themeShade="80"/>
          <w:sz w:val="22"/>
          <w:szCs w:val="22"/>
          <w:lang w:val="ro-RO"/>
        </w:rPr>
        <w:t>Axa prioritară, prioritatea de investiții, obiectivul specific/ obiectivele specifice al/e programului operational</w:t>
      </w:r>
      <w:bookmarkEnd w:id="4"/>
    </w:p>
    <w:p w14:paraId="760BA298" w14:textId="77777777" w:rsidR="0003150C" w:rsidRPr="00EF5BD4" w:rsidRDefault="0003150C" w:rsidP="0003150C">
      <w:pPr>
        <w:pStyle w:val="ListParagraph"/>
        <w:tabs>
          <w:tab w:val="left" w:pos="3240"/>
        </w:tabs>
        <w:spacing w:after="0" w:line="240" w:lineRule="auto"/>
        <w:ind w:left="792"/>
        <w:rPr>
          <w:rFonts w:ascii="Trebuchet MS" w:eastAsia="Calibri" w:hAnsi="Trebuchet MS" w:cs="Times New Roman"/>
          <w:b/>
          <w:i/>
          <w:color w:val="222A35" w:themeColor="text2" w:themeShade="80"/>
          <w:sz w:val="22"/>
          <w:lang w:val="ro-RO"/>
        </w:rPr>
      </w:pPr>
    </w:p>
    <w:p w14:paraId="3769A5FE" w14:textId="77777777" w:rsidR="0003150C" w:rsidRPr="00EF5BD4" w:rsidRDefault="00BF3BE7" w:rsidP="0003150C">
      <w:pPr>
        <w:pStyle w:val="ListParagraph"/>
        <w:spacing w:before="120" w:after="120" w:line="240" w:lineRule="auto"/>
        <w:ind w:left="360"/>
        <w:rPr>
          <w:rFonts w:ascii="Trebuchet MS" w:eastAsia="Calibri" w:hAnsi="Trebuchet MS" w:cs="Times New Roman"/>
          <w:b/>
          <w:i/>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Axa prioritară 6</w:t>
      </w:r>
      <w:r w:rsidRPr="00EF5BD4">
        <w:rPr>
          <w:rFonts w:ascii="Trebuchet MS" w:eastAsia="Calibri" w:hAnsi="Trebuchet MS" w:cs="Times New Roman"/>
          <w:b/>
          <w:color w:val="222A35" w:themeColor="text2" w:themeShade="80"/>
          <w:sz w:val="22"/>
          <w:lang w:val="ro-RO"/>
        </w:rPr>
        <w:t xml:space="preserve"> – </w:t>
      </w:r>
      <w:r w:rsidRPr="00EF5BD4">
        <w:rPr>
          <w:rFonts w:ascii="Trebuchet MS" w:eastAsia="Calibri" w:hAnsi="Trebuchet MS" w:cs="Times New Roman"/>
          <w:b/>
          <w:i/>
          <w:color w:val="222A35" w:themeColor="text2" w:themeShade="80"/>
          <w:sz w:val="22"/>
          <w:lang w:val="ro-RO"/>
        </w:rPr>
        <w:t>Educaţie şi competenţe</w:t>
      </w:r>
    </w:p>
    <w:p w14:paraId="6B11D604" w14:textId="77777777" w:rsidR="00BF3BE7" w:rsidRPr="00EF5BD4" w:rsidRDefault="00BF3BE7" w:rsidP="0003150C">
      <w:pPr>
        <w:pStyle w:val="ListParagraph"/>
        <w:spacing w:before="120" w:after="120" w:line="240" w:lineRule="auto"/>
        <w:ind w:left="360"/>
        <w:rPr>
          <w:rFonts w:ascii="Trebuchet MS" w:eastAsia="Calibri" w:hAnsi="Trebuchet MS" w:cs="Times New Roman"/>
          <w:b/>
          <w:i/>
          <w:color w:val="222A35" w:themeColor="text2" w:themeShade="80"/>
          <w:sz w:val="22"/>
          <w:lang w:val="ro-RO"/>
        </w:rPr>
      </w:pPr>
    </w:p>
    <w:p w14:paraId="264C4201" w14:textId="77777777" w:rsidR="0003150C" w:rsidRPr="00EF5BD4" w:rsidRDefault="00BF3BE7" w:rsidP="0003150C">
      <w:pPr>
        <w:pStyle w:val="ListParagraph"/>
        <w:spacing w:before="120" w:after="120" w:line="240" w:lineRule="auto"/>
        <w:ind w:left="360"/>
        <w:rPr>
          <w:rFonts w:ascii="Trebuchet MS" w:eastAsia="Calibri" w:hAnsi="Trebuchet MS" w:cs="Times New Roman"/>
          <w:b/>
          <w:i/>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Obiectivul tematic 10</w:t>
      </w:r>
      <w:r w:rsidRPr="00EF5BD4">
        <w:rPr>
          <w:rFonts w:ascii="Trebuchet MS" w:eastAsia="Calibri" w:hAnsi="Trebuchet MS" w:cs="Times New Roman"/>
          <w:b/>
          <w:color w:val="222A35" w:themeColor="text2" w:themeShade="80"/>
          <w:sz w:val="22"/>
          <w:lang w:val="ro-RO"/>
        </w:rPr>
        <w:t xml:space="preserve">: </w:t>
      </w:r>
      <w:r w:rsidRPr="00EF5BD4">
        <w:rPr>
          <w:rFonts w:ascii="Trebuchet MS" w:eastAsia="Calibri" w:hAnsi="Trebuchet MS" w:cs="Times New Roman"/>
          <w:b/>
          <w:i/>
          <w:color w:val="222A35" w:themeColor="text2" w:themeShade="80"/>
          <w:sz w:val="22"/>
          <w:lang w:val="ro-RO"/>
        </w:rPr>
        <w:t>Efectuarea de investiții în domeniul educației, al formării și al formării profesionale în vederea dobândirii de competențe și a învățării pe tot parcursul vieții</w:t>
      </w:r>
      <w:r w:rsidR="0003150C" w:rsidRPr="00EF5BD4">
        <w:rPr>
          <w:rFonts w:ascii="Trebuchet MS" w:eastAsia="Calibri" w:hAnsi="Trebuchet MS" w:cs="Times New Roman"/>
          <w:b/>
          <w:i/>
          <w:color w:val="222A35" w:themeColor="text2" w:themeShade="80"/>
          <w:sz w:val="22"/>
          <w:lang w:val="ro-RO"/>
        </w:rPr>
        <w:t xml:space="preserve">  </w:t>
      </w:r>
    </w:p>
    <w:p w14:paraId="568CDF3A" w14:textId="77777777" w:rsidR="00BF3BE7" w:rsidRPr="00EF5BD4" w:rsidRDefault="00BF3BE7" w:rsidP="0003150C">
      <w:pPr>
        <w:pStyle w:val="ListParagraph"/>
        <w:spacing w:before="120" w:after="120" w:line="240" w:lineRule="auto"/>
        <w:ind w:left="360"/>
        <w:rPr>
          <w:rFonts w:ascii="Trebuchet MS" w:eastAsia="Calibri" w:hAnsi="Trebuchet MS" w:cs="Times New Roman"/>
          <w:b/>
          <w:i/>
          <w:color w:val="222A35" w:themeColor="text2" w:themeShade="80"/>
          <w:sz w:val="22"/>
          <w:lang w:val="ro-RO"/>
        </w:rPr>
      </w:pPr>
    </w:p>
    <w:p w14:paraId="755C9D1E" w14:textId="77777777" w:rsidR="0095746B" w:rsidRPr="00EF5BD4" w:rsidRDefault="00BF3BE7" w:rsidP="0095746B">
      <w:pPr>
        <w:pStyle w:val="ListParagraph"/>
        <w:spacing w:before="120" w:after="120" w:line="240" w:lineRule="auto"/>
        <w:ind w:left="360"/>
        <w:rPr>
          <w:rFonts w:ascii="Trebuchet MS" w:eastAsia="Calibri" w:hAnsi="Trebuchet MS" w:cs="Times New Roman"/>
          <w:b/>
          <w:bCs/>
          <w:i/>
          <w:iCs/>
          <w:color w:val="222A35" w:themeColor="text2" w:themeShade="80"/>
          <w:sz w:val="22"/>
          <w:lang w:val="ro-RO"/>
        </w:rPr>
      </w:pPr>
      <w:r w:rsidRPr="00EF5BD4">
        <w:rPr>
          <w:rFonts w:ascii="Trebuchet MS" w:eastAsia="Calibri" w:hAnsi="Trebuchet MS" w:cs="Times New Roman"/>
          <w:b/>
          <w:color w:val="222A35" w:themeColor="text2" w:themeShade="80"/>
          <w:sz w:val="22"/>
          <w:u w:val="single"/>
          <w:lang w:val="ro-RO"/>
        </w:rPr>
        <w:t>Prioritatea de investiții 10.iv</w:t>
      </w:r>
      <w:r w:rsidRPr="00EF5BD4">
        <w:rPr>
          <w:rFonts w:ascii="Trebuchet MS" w:eastAsia="Calibri" w:hAnsi="Trebuchet MS" w:cs="Times New Roman"/>
          <w:b/>
          <w:color w:val="222A35" w:themeColor="text2" w:themeShade="80"/>
          <w:sz w:val="22"/>
          <w:lang w:val="ro-RO"/>
        </w:rPr>
        <w:t xml:space="preserve">: </w:t>
      </w:r>
      <w:r w:rsidR="0095746B" w:rsidRPr="00EF5BD4">
        <w:rPr>
          <w:rFonts w:ascii="Trebuchet MS" w:eastAsia="Calibri" w:hAnsi="Trebuchet MS" w:cs="Times New Roman"/>
          <w:b/>
          <w:bCs/>
          <w:i/>
          <w:iCs/>
          <w:color w:val="222A35" w:themeColor="text2" w:themeShade="80"/>
          <w:sz w:val="22"/>
          <w:lang w:val="ro-RO"/>
        </w:rPr>
        <w:t xml:space="preserve">Îmbunătățirea utilității sistemelor de educație și formare pentru piața muncii, facilitarea trecerii de la educație la muncă și consolidarea sistemelor de educație și formare profesională și a calității lor, inclusiv prin mecanisme pentru anticiparea competențelor, adaptarea programelor de învățământ și crearea și dezvoltarea de sisteme de învățare bazate pe muncă, inclusiv sisteme de învățare duale și de ucenicie </w:t>
      </w:r>
    </w:p>
    <w:p w14:paraId="7D047B0F" w14:textId="77777777" w:rsidR="0095746B" w:rsidRPr="00EF5BD4" w:rsidRDefault="0095746B" w:rsidP="0095746B">
      <w:pPr>
        <w:pStyle w:val="ListParagraph"/>
        <w:spacing w:before="120" w:after="120" w:line="240" w:lineRule="auto"/>
        <w:ind w:left="360"/>
        <w:rPr>
          <w:rFonts w:ascii="Trebuchet MS" w:eastAsia="Calibri" w:hAnsi="Trebuchet MS" w:cs="Times New Roman"/>
          <w:b/>
          <w:color w:val="222A35" w:themeColor="text2" w:themeShade="80"/>
          <w:sz w:val="22"/>
          <w:u w:val="single"/>
        </w:rPr>
      </w:pPr>
    </w:p>
    <w:p w14:paraId="2FF1F5B2" w14:textId="77777777" w:rsidR="00BF3BE7" w:rsidRPr="00EF5BD4" w:rsidRDefault="00BF3BE7" w:rsidP="0095746B">
      <w:pPr>
        <w:pStyle w:val="ListParagraph"/>
        <w:spacing w:before="120" w:after="120" w:line="240" w:lineRule="auto"/>
        <w:ind w:left="360"/>
        <w:rPr>
          <w:rFonts w:ascii="Trebuchet MS" w:eastAsia="Calibri" w:hAnsi="Trebuchet MS" w:cs="Times New Roman"/>
          <w:b/>
          <w:color w:val="222A35" w:themeColor="text2" w:themeShade="80"/>
          <w:sz w:val="22"/>
        </w:rPr>
      </w:pPr>
      <w:proofErr w:type="spellStart"/>
      <w:r w:rsidRPr="00EF5BD4">
        <w:rPr>
          <w:rFonts w:ascii="Trebuchet MS" w:eastAsia="Calibri" w:hAnsi="Trebuchet MS" w:cs="Times New Roman"/>
          <w:b/>
          <w:color w:val="222A35" w:themeColor="text2" w:themeShade="80"/>
          <w:sz w:val="22"/>
          <w:u w:val="single"/>
        </w:rPr>
        <w:t>Obiectivul</w:t>
      </w:r>
      <w:proofErr w:type="spellEnd"/>
      <w:r w:rsidRPr="00EF5BD4">
        <w:rPr>
          <w:rFonts w:ascii="Trebuchet MS" w:eastAsia="Calibri" w:hAnsi="Trebuchet MS" w:cs="Times New Roman"/>
          <w:b/>
          <w:color w:val="222A35" w:themeColor="text2" w:themeShade="80"/>
          <w:sz w:val="22"/>
          <w:u w:val="single"/>
        </w:rPr>
        <w:t xml:space="preserve"> specific 6.13</w:t>
      </w:r>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Creșterea</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numărului</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absolvenților</w:t>
      </w:r>
      <w:proofErr w:type="spellEnd"/>
      <w:r w:rsidRPr="00EF5BD4">
        <w:rPr>
          <w:rFonts w:ascii="Trebuchet MS" w:eastAsia="Calibri" w:hAnsi="Trebuchet MS" w:cs="Times New Roman"/>
          <w:b/>
          <w:color w:val="222A35" w:themeColor="text2" w:themeShade="80"/>
          <w:sz w:val="22"/>
        </w:rPr>
        <w:t xml:space="preserve"> de </w:t>
      </w:r>
      <w:proofErr w:type="spellStart"/>
      <w:r w:rsidRPr="00EF5BD4">
        <w:rPr>
          <w:rFonts w:ascii="Trebuchet MS" w:eastAsia="Calibri" w:hAnsi="Trebuchet MS" w:cs="Times New Roman"/>
          <w:b/>
          <w:color w:val="222A35" w:themeColor="text2" w:themeShade="80"/>
          <w:sz w:val="22"/>
        </w:rPr>
        <w:t>învățământ</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terțiar</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universitar</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și</w:t>
      </w:r>
      <w:proofErr w:type="spellEnd"/>
      <w:r w:rsidRPr="00EF5BD4">
        <w:rPr>
          <w:rFonts w:ascii="Trebuchet MS" w:eastAsia="Calibri" w:hAnsi="Trebuchet MS" w:cs="Times New Roman"/>
          <w:b/>
          <w:color w:val="222A35" w:themeColor="text2" w:themeShade="80"/>
          <w:sz w:val="22"/>
        </w:rPr>
        <w:t xml:space="preserve"> non </w:t>
      </w:r>
      <w:proofErr w:type="spellStart"/>
      <w:r w:rsidRPr="00EF5BD4">
        <w:rPr>
          <w:rFonts w:ascii="Trebuchet MS" w:eastAsia="Calibri" w:hAnsi="Trebuchet MS" w:cs="Times New Roman"/>
          <w:b/>
          <w:color w:val="222A35" w:themeColor="text2" w:themeShade="80"/>
          <w:sz w:val="22"/>
        </w:rPr>
        <w:t>universitar</w:t>
      </w:r>
      <w:proofErr w:type="spellEnd"/>
      <w:r w:rsidRPr="00EF5BD4">
        <w:rPr>
          <w:rFonts w:ascii="Trebuchet MS" w:eastAsia="Calibri" w:hAnsi="Trebuchet MS" w:cs="Times New Roman"/>
          <w:b/>
          <w:color w:val="222A35" w:themeColor="text2" w:themeShade="80"/>
          <w:sz w:val="22"/>
        </w:rPr>
        <w:t xml:space="preserve"> care </w:t>
      </w:r>
      <w:proofErr w:type="spellStart"/>
      <w:r w:rsidRPr="00EF5BD4">
        <w:rPr>
          <w:rFonts w:ascii="Trebuchet MS" w:eastAsia="Calibri" w:hAnsi="Trebuchet MS" w:cs="Times New Roman"/>
          <w:b/>
          <w:color w:val="222A35" w:themeColor="text2" w:themeShade="80"/>
          <w:sz w:val="22"/>
        </w:rPr>
        <w:t>își</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găsesc</w:t>
      </w:r>
      <w:proofErr w:type="spellEnd"/>
      <w:r w:rsidRPr="00EF5BD4">
        <w:rPr>
          <w:rFonts w:ascii="Trebuchet MS" w:eastAsia="Calibri" w:hAnsi="Trebuchet MS" w:cs="Times New Roman"/>
          <w:b/>
          <w:color w:val="222A35" w:themeColor="text2" w:themeShade="80"/>
          <w:sz w:val="22"/>
        </w:rPr>
        <w:t xml:space="preserve"> un loc de </w:t>
      </w:r>
      <w:proofErr w:type="spellStart"/>
      <w:r w:rsidRPr="00EF5BD4">
        <w:rPr>
          <w:rFonts w:ascii="Trebuchet MS" w:eastAsia="Calibri" w:hAnsi="Trebuchet MS" w:cs="Times New Roman"/>
          <w:b/>
          <w:color w:val="222A35" w:themeColor="text2" w:themeShade="80"/>
          <w:sz w:val="22"/>
        </w:rPr>
        <w:t>muncă</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urmare</w:t>
      </w:r>
      <w:proofErr w:type="spellEnd"/>
      <w:r w:rsidRPr="00EF5BD4">
        <w:rPr>
          <w:rFonts w:ascii="Trebuchet MS" w:eastAsia="Calibri" w:hAnsi="Trebuchet MS" w:cs="Times New Roman"/>
          <w:b/>
          <w:color w:val="222A35" w:themeColor="text2" w:themeShade="80"/>
          <w:sz w:val="22"/>
        </w:rPr>
        <w:t xml:space="preserve"> </w:t>
      </w:r>
      <w:proofErr w:type="gramStart"/>
      <w:r w:rsidRPr="00EF5BD4">
        <w:rPr>
          <w:rFonts w:ascii="Trebuchet MS" w:eastAsia="Calibri" w:hAnsi="Trebuchet MS" w:cs="Times New Roman"/>
          <w:b/>
          <w:color w:val="222A35" w:themeColor="text2" w:themeShade="80"/>
          <w:sz w:val="22"/>
        </w:rPr>
        <w:t>a</w:t>
      </w:r>
      <w:proofErr w:type="gram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accesului</w:t>
      </w:r>
      <w:proofErr w:type="spellEnd"/>
      <w:r w:rsidRPr="00EF5BD4">
        <w:rPr>
          <w:rFonts w:ascii="Trebuchet MS" w:eastAsia="Calibri" w:hAnsi="Trebuchet MS" w:cs="Times New Roman"/>
          <w:b/>
          <w:color w:val="222A35" w:themeColor="text2" w:themeShade="80"/>
          <w:sz w:val="22"/>
        </w:rPr>
        <w:t xml:space="preserve"> la </w:t>
      </w:r>
      <w:proofErr w:type="spellStart"/>
      <w:r w:rsidRPr="00EF5BD4">
        <w:rPr>
          <w:rFonts w:ascii="Trebuchet MS" w:eastAsia="Calibri" w:hAnsi="Trebuchet MS" w:cs="Times New Roman"/>
          <w:b/>
          <w:color w:val="222A35" w:themeColor="text2" w:themeShade="80"/>
          <w:sz w:val="22"/>
        </w:rPr>
        <w:t>activități</w:t>
      </w:r>
      <w:proofErr w:type="spellEnd"/>
      <w:r w:rsidRPr="00EF5BD4">
        <w:rPr>
          <w:rFonts w:ascii="Trebuchet MS" w:eastAsia="Calibri" w:hAnsi="Trebuchet MS" w:cs="Times New Roman"/>
          <w:b/>
          <w:color w:val="222A35" w:themeColor="text2" w:themeShade="80"/>
          <w:sz w:val="22"/>
        </w:rPr>
        <w:t xml:space="preserve"> de </w:t>
      </w:r>
      <w:proofErr w:type="spellStart"/>
      <w:r w:rsidRPr="00EF5BD4">
        <w:rPr>
          <w:rFonts w:ascii="Trebuchet MS" w:eastAsia="Calibri" w:hAnsi="Trebuchet MS" w:cs="Times New Roman"/>
          <w:b/>
          <w:color w:val="222A35" w:themeColor="text2" w:themeShade="80"/>
          <w:sz w:val="22"/>
        </w:rPr>
        <w:t>învățare</w:t>
      </w:r>
      <w:proofErr w:type="spellEnd"/>
      <w:r w:rsidRPr="00EF5BD4">
        <w:rPr>
          <w:rFonts w:ascii="Trebuchet MS" w:eastAsia="Calibri" w:hAnsi="Trebuchet MS" w:cs="Times New Roman"/>
          <w:b/>
          <w:color w:val="222A35" w:themeColor="text2" w:themeShade="80"/>
          <w:sz w:val="22"/>
        </w:rPr>
        <w:t xml:space="preserve"> la un </w:t>
      </w:r>
      <w:proofErr w:type="spellStart"/>
      <w:r w:rsidRPr="00EF5BD4">
        <w:rPr>
          <w:rFonts w:ascii="Trebuchet MS" w:eastAsia="Calibri" w:hAnsi="Trebuchet MS" w:cs="Times New Roman"/>
          <w:b/>
          <w:color w:val="222A35" w:themeColor="text2" w:themeShade="80"/>
          <w:sz w:val="22"/>
        </w:rPr>
        <w:t>potențial</w:t>
      </w:r>
      <w:proofErr w:type="spellEnd"/>
      <w:r w:rsidRPr="00EF5BD4">
        <w:rPr>
          <w:rFonts w:ascii="Trebuchet MS" w:eastAsia="Calibri" w:hAnsi="Trebuchet MS" w:cs="Times New Roman"/>
          <w:b/>
          <w:color w:val="222A35" w:themeColor="text2" w:themeShade="80"/>
          <w:sz w:val="22"/>
        </w:rPr>
        <w:t xml:space="preserve"> loc de </w:t>
      </w:r>
      <w:proofErr w:type="spellStart"/>
      <w:r w:rsidRPr="00EF5BD4">
        <w:rPr>
          <w:rFonts w:ascii="Trebuchet MS" w:eastAsia="Calibri" w:hAnsi="Trebuchet MS" w:cs="Times New Roman"/>
          <w:b/>
          <w:color w:val="222A35" w:themeColor="text2" w:themeShade="80"/>
          <w:sz w:val="22"/>
        </w:rPr>
        <w:t>muncă</w:t>
      </w:r>
      <w:proofErr w:type="spellEnd"/>
      <w:r w:rsidRPr="00EF5BD4">
        <w:rPr>
          <w:rFonts w:ascii="Trebuchet MS" w:eastAsia="Calibri" w:hAnsi="Trebuchet MS" w:cs="Times New Roman"/>
          <w:b/>
          <w:color w:val="222A35" w:themeColor="text2" w:themeShade="80"/>
          <w:sz w:val="22"/>
        </w:rPr>
        <w:t xml:space="preserve"> / </w:t>
      </w:r>
      <w:proofErr w:type="spellStart"/>
      <w:r w:rsidRPr="00EF5BD4">
        <w:rPr>
          <w:rFonts w:ascii="Trebuchet MS" w:eastAsia="Calibri" w:hAnsi="Trebuchet MS" w:cs="Times New Roman"/>
          <w:b/>
          <w:color w:val="222A35" w:themeColor="text2" w:themeShade="80"/>
          <w:sz w:val="22"/>
        </w:rPr>
        <w:t>cercetare</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inovare</w:t>
      </w:r>
      <w:proofErr w:type="spellEnd"/>
      <w:r w:rsidRPr="00EF5BD4">
        <w:rPr>
          <w:rFonts w:ascii="Trebuchet MS" w:eastAsia="Calibri" w:hAnsi="Trebuchet MS" w:cs="Times New Roman"/>
          <w:b/>
          <w:color w:val="222A35" w:themeColor="text2" w:themeShade="80"/>
          <w:sz w:val="22"/>
        </w:rPr>
        <w:t xml:space="preserve">, cu accent pe </w:t>
      </w:r>
      <w:proofErr w:type="spellStart"/>
      <w:r w:rsidRPr="00EF5BD4">
        <w:rPr>
          <w:rFonts w:ascii="Trebuchet MS" w:eastAsia="Calibri" w:hAnsi="Trebuchet MS" w:cs="Times New Roman"/>
          <w:b/>
          <w:color w:val="222A35" w:themeColor="text2" w:themeShade="80"/>
          <w:sz w:val="22"/>
        </w:rPr>
        <w:t>sectoarele</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economice</w:t>
      </w:r>
      <w:proofErr w:type="spellEnd"/>
      <w:r w:rsidRPr="00EF5BD4">
        <w:rPr>
          <w:rFonts w:ascii="Trebuchet MS" w:eastAsia="Calibri" w:hAnsi="Trebuchet MS" w:cs="Times New Roman"/>
          <w:b/>
          <w:color w:val="222A35" w:themeColor="text2" w:themeShade="80"/>
          <w:sz w:val="22"/>
        </w:rPr>
        <w:t xml:space="preserve"> cu </w:t>
      </w:r>
      <w:proofErr w:type="spellStart"/>
      <w:r w:rsidRPr="00EF5BD4">
        <w:rPr>
          <w:rFonts w:ascii="Trebuchet MS" w:eastAsia="Calibri" w:hAnsi="Trebuchet MS" w:cs="Times New Roman"/>
          <w:b/>
          <w:color w:val="222A35" w:themeColor="text2" w:themeShade="80"/>
          <w:sz w:val="22"/>
        </w:rPr>
        <w:t>potențial</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competitiv</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identificate</w:t>
      </w:r>
      <w:proofErr w:type="spellEnd"/>
      <w:r w:rsidRPr="00EF5BD4">
        <w:rPr>
          <w:rFonts w:ascii="Trebuchet MS" w:eastAsia="Calibri" w:hAnsi="Trebuchet MS" w:cs="Times New Roman"/>
          <w:b/>
          <w:color w:val="222A35" w:themeColor="text2" w:themeShade="80"/>
          <w:sz w:val="22"/>
        </w:rPr>
        <w:t xml:space="preserve"> conform SNC </w:t>
      </w:r>
      <w:proofErr w:type="spellStart"/>
      <w:r w:rsidRPr="00EF5BD4">
        <w:rPr>
          <w:rFonts w:ascii="Trebuchet MS" w:eastAsia="Calibri" w:hAnsi="Trebuchet MS" w:cs="Times New Roman"/>
          <w:b/>
          <w:color w:val="222A35" w:themeColor="text2" w:themeShade="80"/>
          <w:sz w:val="22"/>
        </w:rPr>
        <w:t>şi</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domeniile</w:t>
      </w:r>
      <w:proofErr w:type="spellEnd"/>
      <w:r w:rsidRPr="00EF5BD4">
        <w:rPr>
          <w:rFonts w:ascii="Trebuchet MS" w:eastAsia="Calibri" w:hAnsi="Trebuchet MS" w:cs="Times New Roman"/>
          <w:b/>
          <w:color w:val="222A35" w:themeColor="text2" w:themeShade="80"/>
          <w:sz w:val="22"/>
        </w:rPr>
        <w:t xml:space="preserve"> de </w:t>
      </w:r>
      <w:proofErr w:type="spellStart"/>
      <w:r w:rsidRPr="00EF5BD4">
        <w:rPr>
          <w:rFonts w:ascii="Trebuchet MS" w:eastAsia="Calibri" w:hAnsi="Trebuchet MS" w:cs="Times New Roman"/>
          <w:b/>
          <w:color w:val="222A35" w:themeColor="text2" w:themeShade="80"/>
          <w:sz w:val="22"/>
        </w:rPr>
        <w:t>specializare</w:t>
      </w:r>
      <w:proofErr w:type="spellEnd"/>
      <w:r w:rsidRPr="00EF5BD4">
        <w:rPr>
          <w:rFonts w:ascii="Trebuchet MS" w:eastAsia="Calibri" w:hAnsi="Trebuchet MS" w:cs="Times New Roman"/>
          <w:b/>
          <w:color w:val="222A35" w:themeColor="text2" w:themeShade="80"/>
          <w:sz w:val="22"/>
        </w:rPr>
        <w:t xml:space="preserve"> </w:t>
      </w:r>
      <w:proofErr w:type="spellStart"/>
      <w:r w:rsidRPr="00EF5BD4">
        <w:rPr>
          <w:rFonts w:ascii="Trebuchet MS" w:eastAsia="Calibri" w:hAnsi="Trebuchet MS" w:cs="Times New Roman"/>
          <w:b/>
          <w:color w:val="222A35" w:themeColor="text2" w:themeShade="80"/>
          <w:sz w:val="22"/>
        </w:rPr>
        <w:t>inteligentă</w:t>
      </w:r>
      <w:proofErr w:type="spellEnd"/>
      <w:r w:rsidRPr="00EF5BD4">
        <w:rPr>
          <w:rFonts w:ascii="Trebuchet MS" w:eastAsia="Calibri" w:hAnsi="Trebuchet MS" w:cs="Times New Roman"/>
          <w:b/>
          <w:color w:val="222A35" w:themeColor="text2" w:themeShade="80"/>
          <w:sz w:val="22"/>
        </w:rPr>
        <w:t xml:space="preserve"> conform SNCDI</w:t>
      </w:r>
    </w:p>
    <w:p w14:paraId="706B8241" w14:textId="77777777" w:rsidR="00CA6787" w:rsidRPr="00EF5BD4" w:rsidRDefault="00CA6787" w:rsidP="00CB5EEE">
      <w:pPr>
        <w:pStyle w:val="Listparagraf2"/>
        <w:spacing w:before="120" w:after="120" w:line="240" w:lineRule="auto"/>
        <w:ind w:left="360"/>
        <w:jc w:val="both"/>
        <w:rPr>
          <w:rFonts w:ascii="Trebuchet MS" w:eastAsia="Calibri" w:hAnsi="Trebuchet MS" w:cs="Times New Roman"/>
          <w:b/>
          <w:color w:val="222A35" w:themeColor="text2" w:themeShade="80"/>
          <w:sz w:val="22"/>
          <w:szCs w:val="22"/>
        </w:rPr>
      </w:pPr>
      <w:r w:rsidRPr="00EF5BD4">
        <w:rPr>
          <w:rFonts w:ascii="Trebuchet MS" w:eastAsia="Calibri" w:hAnsi="Trebuchet MS" w:cs="Times New Roman"/>
          <w:b/>
          <w:color w:val="222A35" w:themeColor="text2" w:themeShade="80"/>
          <w:sz w:val="22"/>
          <w:szCs w:val="22"/>
        </w:rPr>
        <w:t>Rezultat</w:t>
      </w:r>
      <w:r w:rsidR="00CB5EEE" w:rsidRPr="00EF5BD4">
        <w:rPr>
          <w:rFonts w:ascii="Trebuchet MS" w:eastAsia="Calibri" w:hAnsi="Trebuchet MS" w:cs="Times New Roman"/>
          <w:b/>
          <w:color w:val="222A35" w:themeColor="text2" w:themeShade="80"/>
          <w:sz w:val="22"/>
          <w:szCs w:val="22"/>
        </w:rPr>
        <w:t>e</w:t>
      </w:r>
      <w:r w:rsidRPr="00EF5BD4">
        <w:rPr>
          <w:rFonts w:ascii="Trebuchet MS" w:eastAsia="Calibri" w:hAnsi="Trebuchet MS" w:cs="Times New Roman"/>
          <w:b/>
          <w:color w:val="222A35" w:themeColor="text2" w:themeShade="80"/>
          <w:sz w:val="22"/>
          <w:szCs w:val="22"/>
        </w:rPr>
        <w:t xml:space="preserve"> așteptat</w:t>
      </w:r>
      <w:r w:rsidR="00CB5EEE" w:rsidRPr="00EF5BD4">
        <w:rPr>
          <w:rFonts w:ascii="Trebuchet MS" w:eastAsia="Calibri" w:hAnsi="Trebuchet MS" w:cs="Times New Roman"/>
          <w:b/>
          <w:color w:val="222A35" w:themeColor="text2" w:themeShade="80"/>
          <w:sz w:val="22"/>
          <w:szCs w:val="22"/>
        </w:rPr>
        <w:t>e</w:t>
      </w:r>
      <w:r w:rsidRPr="00EF5BD4">
        <w:rPr>
          <w:rFonts w:ascii="Trebuchet MS" w:eastAsia="Calibri" w:hAnsi="Trebuchet MS" w:cs="Times New Roman"/>
          <w:b/>
          <w:color w:val="222A35" w:themeColor="text2" w:themeShade="80"/>
          <w:sz w:val="22"/>
          <w:szCs w:val="22"/>
        </w:rPr>
        <w:t>:</w:t>
      </w:r>
    </w:p>
    <w:p w14:paraId="6770FA96" w14:textId="77777777" w:rsidR="00CB5EEE" w:rsidRPr="00EF5BD4" w:rsidRDefault="00BA2307" w:rsidP="00CB5EEE">
      <w:pPr>
        <w:pStyle w:val="Listparagraf2"/>
        <w:numPr>
          <w:ilvl w:val="0"/>
          <w:numId w:val="22"/>
        </w:numPr>
        <w:spacing w:before="120" w:after="120" w:line="240" w:lineRule="auto"/>
        <w:jc w:val="both"/>
        <w:rPr>
          <w:rFonts w:ascii="Trebuchet MS" w:eastAsia="Calibri" w:hAnsi="Trebuchet MS" w:cs="Times New Roman"/>
          <w:i/>
          <w:color w:val="222A35" w:themeColor="text2" w:themeShade="80"/>
          <w:sz w:val="22"/>
          <w:szCs w:val="22"/>
          <w:lang w:eastAsia="en-US"/>
        </w:rPr>
      </w:pPr>
      <w:r w:rsidRPr="00EF5BD4">
        <w:rPr>
          <w:rFonts w:ascii="Trebuchet MS" w:eastAsia="Calibri" w:hAnsi="Trebuchet MS" w:cs="Times New Roman"/>
          <w:i/>
          <w:color w:val="222A35" w:themeColor="text2" w:themeShade="80"/>
          <w:sz w:val="22"/>
          <w:szCs w:val="22"/>
          <w:lang w:eastAsia="en-US"/>
        </w:rPr>
        <w:t xml:space="preserve">Rata crescută de participare a </w:t>
      </w:r>
      <w:r w:rsidR="0095746B" w:rsidRPr="00EF5BD4">
        <w:rPr>
          <w:rFonts w:ascii="Trebuchet MS" w:eastAsia="Calibri" w:hAnsi="Trebuchet MS" w:cs="Times New Roman"/>
          <w:i/>
          <w:color w:val="222A35" w:themeColor="text2" w:themeShade="80"/>
          <w:sz w:val="22"/>
          <w:szCs w:val="22"/>
          <w:lang w:eastAsia="en-US"/>
        </w:rPr>
        <w:t>cercetătorilor la programele</w:t>
      </w:r>
      <w:r w:rsidRPr="00EF5BD4">
        <w:rPr>
          <w:rFonts w:ascii="Trebuchet MS" w:eastAsia="Calibri" w:hAnsi="Trebuchet MS" w:cs="Times New Roman"/>
          <w:i/>
          <w:color w:val="222A35" w:themeColor="text2" w:themeShade="80"/>
          <w:sz w:val="22"/>
          <w:szCs w:val="22"/>
          <w:lang w:eastAsia="en-US"/>
        </w:rPr>
        <w:t xml:space="preserve"> din cadrul parteneriatelor nou înființate/dezvoltate care să faciliteze inserția pe piața muncii a absolvenților de studii terțiare</w:t>
      </w:r>
    </w:p>
    <w:p w14:paraId="744A39CF" w14:textId="77777777" w:rsidR="00BA2307" w:rsidRPr="00EF5BD4" w:rsidRDefault="00BA2307" w:rsidP="00BA2307">
      <w:pPr>
        <w:pStyle w:val="Listparagraf2"/>
        <w:numPr>
          <w:ilvl w:val="0"/>
          <w:numId w:val="22"/>
        </w:numPr>
        <w:spacing w:before="120" w:after="120" w:line="240" w:lineRule="auto"/>
        <w:jc w:val="both"/>
        <w:rPr>
          <w:rFonts w:ascii="Trebuchet MS" w:eastAsia="Calibri" w:hAnsi="Trebuchet MS" w:cs="Times New Roman"/>
          <w:i/>
          <w:color w:val="222A35" w:themeColor="text2" w:themeShade="80"/>
          <w:sz w:val="22"/>
          <w:szCs w:val="22"/>
          <w:lang w:eastAsia="en-US"/>
        </w:rPr>
      </w:pPr>
      <w:r w:rsidRPr="00EF5BD4">
        <w:rPr>
          <w:rFonts w:ascii="Trebuchet MS" w:eastAsia="Calibri" w:hAnsi="Trebuchet MS" w:cs="Times New Roman"/>
          <w:i/>
          <w:color w:val="222A35" w:themeColor="text2" w:themeShade="80"/>
          <w:sz w:val="22"/>
          <w:szCs w:val="22"/>
          <w:lang w:eastAsia="en-US"/>
        </w:rPr>
        <w:t>Parteneriate nou înființate/dezvoltate între unități/instituții de învățământ (postuniversitar) și sectorul privat și actori din do</w:t>
      </w:r>
      <w:r w:rsidR="00E270C6" w:rsidRPr="00EF5BD4">
        <w:rPr>
          <w:rFonts w:ascii="Trebuchet MS" w:eastAsia="Calibri" w:hAnsi="Trebuchet MS" w:cs="Times New Roman"/>
          <w:i/>
          <w:color w:val="222A35" w:themeColor="text2" w:themeShade="80"/>
          <w:sz w:val="22"/>
          <w:szCs w:val="22"/>
          <w:lang w:eastAsia="en-US"/>
        </w:rPr>
        <w:t>meniul cercetării și inovării</w:t>
      </w:r>
    </w:p>
    <w:p w14:paraId="5E98BAED" w14:textId="77777777" w:rsidR="00BA2307" w:rsidRPr="00EF5BD4" w:rsidRDefault="00BA2307" w:rsidP="00BA2307">
      <w:pPr>
        <w:pStyle w:val="Listparagraf2"/>
        <w:spacing w:before="120" w:after="120" w:line="240" w:lineRule="auto"/>
        <w:jc w:val="both"/>
        <w:rPr>
          <w:rFonts w:ascii="Trebuchet MS" w:eastAsia="Calibri" w:hAnsi="Trebuchet MS" w:cs="Times New Roman"/>
          <w:i/>
          <w:color w:val="222A35" w:themeColor="text2" w:themeShade="80"/>
          <w:sz w:val="22"/>
          <w:szCs w:val="22"/>
          <w:lang w:eastAsia="en-US"/>
        </w:rPr>
      </w:pPr>
    </w:p>
    <w:p w14:paraId="2447F256" w14:textId="77777777" w:rsidR="00BA2307" w:rsidRPr="00EF5BD4" w:rsidRDefault="00BA2307" w:rsidP="00BA2307">
      <w:pPr>
        <w:pStyle w:val="Listparagraf2"/>
        <w:spacing w:before="120" w:after="120" w:line="240" w:lineRule="auto"/>
        <w:jc w:val="both"/>
        <w:rPr>
          <w:rFonts w:ascii="Trebuchet MS" w:eastAsia="Calibri" w:hAnsi="Trebuchet MS" w:cs="Times New Roman"/>
          <w:i/>
          <w:color w:val="222A35" w:themeColor="text2" w:themeShade="80"/>
          <w:sz w:val="22"/>
          <w:szCs w:val="22"/>
          <w:lang w:eastAsia="en-US"/>
        </w:rPr>
      </w:pPr>
    </w:p>
    <w:p w14:paraId="772897B8" w14:textId="77777777" w:rsidR="00E20351" w:rsidRPr="00EF5BD4" w:rsidRDefault="00E20351" w:rsidP="00427485">
      <w:pPr>
        <w:pStyle w:val="Heading2"/>
        <w:numPr>
          <w:ilvl w:val="2"/>
          <w:numId w:val="1"/>
        </w:numPr>
        <w:ind w:left="810"/>
        <w:rPr>
          <w:rFonts w:ascii="Trebuchet MS" w:eastAsia="Calibri" w:hAnsi="Trebuchet MS" w:cs="Times New Roman"/>
          <w:color w:val="222A35" w:themeColor="text2" w:themeShade="80"/>
          <w:sz w:val="22"/>
          <w:szCs w:val="22"/>
          <w:lang w:val="ro-RO" w:eastAsia="ar-SA"/>
        </w:rPr>
      </w:pPr>
      <w:bookmarkStart w:id="5" w:name="_Toc54274542"/>
      <w:r w:rsidRPr="00EF5BD4">
        <w:rPr>
          <w:rFonts w:ascii="Trebuchet MS" w:eastAsia="Calibri" w:hAnsi="Trebuchet MS" w:cs="Times New Roman"/>
          <w:color w:val="222A35" w:themeColor="text2" w:themeShade="80"/>
          <w:sz w:val="22"/>
          <w:szCs w:val="22"/>
          <w:lang w:val="ro-RO" w:eastAsia="ar-SA"/>
        </w:rPr>
        <w:lastRenderedPageBreak/>
        <w:t>Context</w:t>
      </w:r>
      <w:bookmarkEnd w:id="5"/>
    </w:p>
    <w:p w14:paraId="6B515CCF" w14:textId="77777777" w:rsidR="00BA2307" w:rsidRPr="00EF5BD4" w:rsidRDefault="00BA2307" w:rsidP="00BA2307">
      <w:pPr>
        <w:spacing w:after="0" w:line="240" w:lineRule="auto"/>
        <w:ind w:firstLine="630"/>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Accesul doctoranzilor şi al proaspeţilor doctori la o carieră în cercetare  este inca foarte limitat. De aceea, Strategia naţionala de cercetare, dezvoltare şi inovare 2014 – 2020</w:t>
      </w:r>
      <w:r w:rsidRPr="00EF5BD4">
        <w:rPr>
          <w:rFonts w:ascii="Trebuchet MS" w:eastAsia="Calibri" w:hAnsi="Trebuchet MS" w:cs="Times New Roman"/>
          <w:color w:val="222A35" w:themeColor="text2" w:themeShade="80"/>
          <w:sz w:val="22"/>
          <w:vertAlign w:val="superscript"/>
          <w:lang w:val="ro-RO"/>
        </w:rPr>
        <w:footnoteReference w:id="1"/>
      </w:r>
      <w:r w:rsidRPr="00EF5BD4">
        <w:rPr>
          <w:rFonts w:ascii="Trebuchet MS" w:eastAsia="Calibri" w:hAnsi="Trebuchet MS" w:cs="Times New Roman"/>
          <w:color w:val="222A35" w:themeColor="text2" w:themeShade="80"/>
          <w:sz w:val="22"/>
          <w:vertAlign w:val="superscript"/>
          <w:lang w:val="ro-RO"/>
        </w:rPr>
        <w:t xml:space="preserve"> </w:t>
      </w:r>
      <w:r w:rsidRPr="00EF5BD4">
        <w:rPr>
          <w:rFonts w:ascii="Trebuchet MS" w:eastAsia="Calibri" w:hAnsi="Trebuchet MS" w:cs="Times New Roman"/>
          <w:color w:val="222A35" w:themeColor="text2" w:themeShade="80"/>
          <w:sz w:val="22"/>
          <w:lang w:val="ro-RO"/>
        </w:rPr>
        <w:t>susţine măsuri de creştere</w:t>
      </w:r>
      <w:r w:rsidR="00015BDC" w:rsidRPr="00EF5BD4">
        <w:rPr>
          <w:rFonts w:ascii="Trebuchet MS" w:eastAsia="Calibri" w:hAnsi="Trebuchet MS" w:cs="Times New Roman"/>
          <w:color w:val="222A35" w:themeColor="text2" w:themeShade="80"/>
          <w:sz w:val="22"/>
          <w:lang w:val="ro-RO"/>
        </w:rPr>
        <w:t xml:space="preserve"> </w:t>
      </w:r>
      <w:r w:rsidRPr="00EF5BD4">
        <w:rPr>
          <w:rFonts w:ascii="Trebuchet MS" w:eastAsia="Calibri" w:hAnsi="Trebuchet MS" w:cs="Times New Roman"/>
          <w:color w:val="222A35" w:themeColor="text2" w:themeShade="80"/>
          <w:sz w:val="22"/>
          <w:lang w:val="ro-RO"/>
        </w:rPr>
        <w:t>a atractivităţii carierei de cercetare si sprijină in acelasi timp creşterea mobilităţii internaţionale a cercetătorilor şi, totodată, deschiderea mai largă a mediului de cercetare public către cercetătorii din mediul privat şi din străinătate prin integrarea doctoranzilor şi tinerilor doctori în proiecte CDI.</w:t>
      </w:r>
    </w:p>
    <w:p w14:paraId="2B6271DA" w14:textId="77777777" w:rsidR="00BA2307" w:rsidRPr="00EF5BD4" w:rsidRDefault="00BA2307" w:rsidP="00BA2307">
      <w:pPr>
        <w:spacing w:after="0" w:line="240" w:lineRule="auto"/>
        <w:ind w:firstLine="630"/>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Acțiunile Marie Skłodowska-Curie fac parte din Programul-cadru al Uniunii Europene pentru cercetare și inovare Orizont 2020, Pilonul „Excelenţă ştiinţifică”, fiind proiecte dedicate resurselor umane din domeniul cercetare. Acțiunile Marie Skłodowska-Curie finanțează colaborarea pe termen lung între instituțiile academice și non-academice (instituții de învățământ superior, organizații de cercetare, sectorul privat, asociații, etc.), prin încurajarea mobilității transfrontaliere și inter-sectoriale a cercetătorilor, sprijinind  cercetători excepționali în toate etapele carierei lor, indiferent de naționalitate.  Programul susține formarea și dezvoltarea carierei personalului din toate domeniile cercetării și inovării, de la cercetarea de bază până la preluarea rezultatelor pe piață. Domeniile de cercetare sunt alese în mod liber de solicitanți (persoane fizice și/sau organizații). Din cele patru tipuri de acțiuni Marie Skłodowska-Curie, proiectele tip Burse Individuale</w:t>
      </w:r>
      <w:r w:rsidRPr="00EF5BD4">
        <w:rPr>
          <w:rFonts w:ascii="Trebuchet MS" w:hAnsi="Trebuchet MS" w:cs="Times New Roman"/>
          <w:color w:val="222A35" w:themeColor="text2" w:themeShade="80"/>
          <w:sz w:val="22"/>
          <w:vertAlign w:val="superscript"/>
          <w:lang w:val="ro-RO"/>
        </w:rPr>
        <w:footnoteReference w:id="2"/>
      </w:r>
      <w:r w:rsidRPr="00EF5BD4">
        <w:rPr>
          <w:rFonts w:ascii="Trebuchet MS" w:eastAsia="Calibri" w:hAnsi="Trebuchet MS" w:cs="Times New Roman"/>
          <w:color w:val="222A35" w:themeColor="text2" w:themeShade="80"/>
          <w:sz w:val="22"/>
          <w:lang w:val="ro-RO"/>
        </w:rPr>
        <w:t xml:space="preserve"> sunt dedicate cercetătorilor cu un nivel crescut de experienţă şi oferă acestora posibilitatea de a derula proiectul de cercetare în statele membre UE/Asociate sau în afara UE, de a relua cariera în cercetare sau de a se reîntoarce în Europa, beneficiind de un salariu deosebit de atractiv şi condiţii de angajare compatibile cu prevederile Cartei Europene şi Codului de Conduită în recrutarea cercetătorilor. Scopul  bursei individuale este de a spori potențialul creativ și inovator al cercetătorilor experimentați, care doresc să-și diversifice competențele individuale prin formare avansată, mobilitate internațională și intersectorială.</w:t>
      </w:r>
    </w:p>
    <w:p w14:paraId="7AB68D63" w14:textId="77777777" w:rsidR="00BA2307" w:rsidRPr="00EF5BD4" w:rsidRDefault="00BA2307" w:rsidP="00BA2307">
      <w:pPr>
        <w:spacing w:after="0" w:line="240" w:lineRule="auto"/>
        <w:ind w:firstLine="630"/>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Conform ultimelor statistici privind participarea României în Programul Marie Sklodowska- Curie, 346 de cercetători au primit finanţare până în acest moment în diverse tipuri de proiecte MSCA. De asemenea, 65 de organizaţii gazdă din România au contractat granturi în valoare de peste 12 milioane de euro. Cu toate acestea, în cazul proiectelor tip Burse Individuale derulate în cadrul organizaţiilor de cercetare gazdă din România, numărul proiectelor câştigate este în continuare foarte mic, fiind binecunoscut exodul creierelor cu care se confruntă în special tările din Europa de Est.  Cercetatorii care nu obtin finantare prin intermediul burselor individuale dar care depun proiecte de cercetare deosebite primesc Certificate de excelenta, instrumente prin intermediul carora Comisia Europeană recomandă proiectul pentru finanţare din surse alternative identificate la nivel naţional, regional sau european.</w:t>
      </w:r>
    </w:p>
    <w:p w14:paraId="485AFCF6" w14:textId="77777777" w:rsidR="00BA2307" w:rsidRPr="00EF5BD4" w:rsidRDefault="00BA2307" w:rsidP="00BA2307">
      <w:pPr>
        <w:spacing w:after="0" w:line="240" w:lineRule="auto"/>
        <w:ind w:firstLine="630"/>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Având în vedere aceste aspecte, identificarea unei surse de finanţare alternative pentru aceste proiecte ar permite implementarea unor proiecte excepţionale propuse de cercetătorii români şi ar impulsiona dezvoltarea carierelor acestora, în ţară sau străinătate. În plus, finantarea burselor cercetătorilor ar putea contribui la stabilizarea resursei umane pentru </w:t>
      </w:r>
      <w:r w:rsidRPr="00EF5BD4">
        <w:rPr>
          <w:rFonts w:ascii="Trebuchet MS" w:eastAsia="Calibri" w:hAnsi="Trebuchet MS" w:cs="Times New Roman"/>
          <w:color w:val="222A35" w:themeColor="text2" w:themeShade="80"/>
          <w:sz w:val="22"/>
          <w:lang w:val="ro-RO"/>
        </w:rPr>
        <w:lastRenderedPageBreak/>
        <w:t>cercetare în România, ţinând cont de faptul că cercetătorii români, pregătiţi şi specializaţi pe durata acestor scheme de mobilitate, îşi vor continua activitatea în ţară după implementarea proiectului.</w:t>
      </w:r>
    </w:p>
    <w:p w14:paraId="65A735B8" w14:textId="77777777" w:rsidR="005B50B7" w:rsidRPr="00EF5BD4" w:rsidRDefault="005B50B7" w:rsidP="00C444E9">
      <w:pPr>
        <w:autoSpaceDE w:val="0"/>
        <w:autoSpaceDN w:val="0"/>
        <w:adjustRightInd w:val="0"/>
        <w:spacing w:after="0" w:line="240" w:lineRule="auto"/>
        <w:ind w:firstLine="720"/>
        <w:rPr>
          <w:rFonts w:ascii="Trebuchet MS" w:hAnsi="Trebuchet MS" w:cstheme="minorHAnsi"/>
          <w:color w:val="222A35" w:themeColor="text2" w:themeShade="80"/>
          <w:sz w:val="22"/>
          <w:highlight w:val="yellow"/>
          <w:lang w:val="ro-RO"/>
        </w:rPr>
      </w:pPr>
    </w:p>
    <w:p w14:paraId="5AC4B134" w14:textId="77777777" w:rsidR="00560D4A" w:rsidRPr="00EF5BD4" w:rsidRDefault="00560D4A" w:rsidP="00C444E9">
      <w:pPr>
        <w:autoSpaceDE w:val="0"/>
        <w:autoSpaceDN w:val="0"/>
        <w:adjustRightInd w:val="0"/>
        <w:spacing w:after="0" w:line="240" w:lineRule="auto"/>
        <w:ind w:firstLine="720"/>
        <w:rPr>
          <w:rFonts w:ascii="Trebuchet MS" w:hAnsi="Trebuchet MS" w:cstheme="minorHAnsi"/>
          <w:color w:val="222A35" w:themeColor="text2" w:themeShade="80"/>
          <w:sz w:val="22"/>
          <w:highlight w:val="yellow"/>
          <w:lang w:val="ro-RO"/>
        </w:rPr>
      </w:pPr>
    </w:p>
    <w:p w14:paraId="46CEFE2B" w14:textId="77777777" w:rsidR="00560D4A" w:rsidRPr="00EF5BD4" w:rsidRDefault="00560D4A" w:rsidP="00C444E9">
      <w:pPr>
        <w:autoSpaceDE w:val="0"/>
        <w:autoSpaceDN w:val="0"/>
        <w:adjustRightInd w:val="0"/>
        <w:spacing w:after="0" w:line="240" w:lineRule="auto"/>
        <w:ind w:firstLine="720"/>
        <w:rPr>
          <w:rFonts w:ascii="Trebuchet MS" w:hAnsi="Trebuchet MS" w:cstheme="minorHAnsi"/>
          <w:b/>
          <w:color w:val="222A35" w:themeColor="text2" w:themeShade="80"/>
          <w:sz w:val="22"/>
          <w:lang w:val="ro-RO"/>
        </w:rPr>
      </w:pPr>
      <w:r w:rsidRPr="00EF5BD4">
        <w:rPr>
          <w:rFonts w:ascii="Trebuchet MS" w:hAnsi="Trebuchet MS" w:cstheme="minorHAnsi"/>
          <w:b/>
          <w:color w:val="222A35" w:themeColor="text2" w:themeShade="80"/>
          <w:sz w:val="22"/>
          <w:lang w:val="ro-RO"/>
        </w:rPr>
        <w:t>Abordarea Programului Operațional Capital Uman 2014-2020:</w:t>
      </w:r>
    </w:p>
    <w:p w14:paraId="0DF98F24" w14:textId="77777777" w:rsidR="00560D4A" w:rsidRPr="00EF5BD4" w:rsidRDefault="00560D4A" w:rsidP="00C444E9">
      <w:pPr>
        <w:autoSpaceDE w:val="0"/>
        <w:autoSpaceDN w:val="0"/>
        <w:adjustRightInd w:val="0"/>
        <w:spacing w:after="0" w:line="240" w:lineRule="auto"/>
        <w:ind w:firstLine="720"/>
        <w:rPr>
          <w:rFonts w:ascii="Trebuchet MS" w:hAnsi="Trebuchet MS" w:cstheme="minorHAnsi"/>
          <w:b/>
          <w:color w:val="222A35" w:themeColor="text2" w:themeShade="80"/>
          <w:sz w:val="22"/>
          <w:lang w:val="ro-RO"/>
        </w:rPr>
      </w:pPr>
    </w:p>
    <w:p w14:paraId="39F5118C" w14:textId="77777777" w:rsidR="00C27B6D" w:rsidRPr="00EF5BD4" w:rsidRDefault="00C27B6D" w:rsidP="00C27B6D">
      <w:pPr>
        <w:autoSpaceDE w:val="0"/>
        <w:autoSpaceDN w:val="0"/>
        <w:adjustRightInd w:val="0"/>
        <w:spacing w:after="0" w:line="240" w:lineRule="auto"/>
        <w:ind w:firstLine="720"/>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 România este încadrată la nivel european în grupul ț</w:t>
      </w:r>
      <w:r w:rsidR="002A4CF8" w:rsidRPr="00EF5BD4">
        <w:rPr>
          <w:rFonts w:ascii="Trebuchet MS" w:hAnsi="Trebuchet MS" w:cstheme="minorHAnsi"/>
          <w:color w:val="222A35" w:themeColor="text2" w:themeShade="80"/>
          <w:sz w:val="22"/>
          <w:lang w:val="ro-RO"/>
        </w:rPr>
        <w:t>ă</w:t>
      </w:r>
      <w:r w:rsidRPr="00EF5BD4">
        <w:rPr>
          <w:rFonts w:ascii="Trebuchet MS" w:hAnsi="Trebuchet MS" w:cstheme="minorHAnsi"/>
          <w:color w:val="222A35" w:themeColor="text2" w:themeShade="80"/>
          <w:sz w:val="22"/>
          <w:lang w:val="ro-RO"/>
        </w:rPr>
        <w:t>rilor care vin din urmă (catching-up)</w:t>
      </w:r>
      <w:r w:rsidRPr="00EF5BD4">
        <w:rPr>
          <w:rFonts w:cstheme="minorHAnsi"/>
          <w:color w:val="222A35" w:themeColor="text2" w:themeShade="80"/>
          <w:vertAlign w:val="superscript"/>
        </w:rPr>
        <w:footnoteReference w:id="3"/>
      </w:r>
      <w:r w:rsidRPr="00EF5BD4">
        <w:rPr>
          <w:rFonts w:ascii="Trebuchet MS" w:hAnsi="Trebuchet MS" w:cstheme="minorHAnsi"/>
          <w:color w:val="222A35" w:themeColor="text2" w:themeShade="80"/>
          <w:sz w:val="22"/>
          <w:vertAlign w:val="superscript"/>
          <w:lang w:val="ro-RO"/>
        </w:rPr>
        <w:t>,</w:t>
      </w:r>
      <w:r w:rsidRPr="00EF5BD4">
        <w:rPr>
          <w:rFonts w:ascii="Trebuchet MS" w:hAnsi="Trebuchet MS" w:cstheme="minorHAnsi"/>
          <w:color w:val="222A35" w:themeColor="text2" w:themeShade="80"/>
          <w:sz w:val="22"/>
          <w:lang w:val="ro-RO"/>
        </w:rPr>
        <w:t xml:space="preserve"> alături de Bulgaria, Cehia, Polonia, Ungaria, Slovacia, Letonia și Lituania, poziționare care stabilește în linii generale contextul politicii de competitivitate pentru perioada următoare. Economia României se bazează preponderent pe servicii (67% din PIB), urmate de industria prelucrătoare (22% din PIB), agricultura (7% din PIB) și ale industrii non-prelucrătoare (4% din PIB)</w:t>
      </w:r>
      <w:r w:rsidRPr="00EF5BD4">
        <w:rPr>
          <w:rFonts w:cstheme="minorHAnsi"/>
          <w:color w:val="222A35" w:themeColor="text2" w:themeShade="80"/>
          <w:vertAlign w:val="superscript"/>
        </w:rPr>
        <w:footnoteReference w:id="4"/>
      </w:r>
      <w:r w:rsidRPr="00EF5BD4">
        <w:rPr>
          <w:rFonts w:ascii="Trebuchet MS" w:hAnsi="Trebuchet MS" w:cstheme="minorHAnsi"/>
          <w:color w:val="222A35" w:themeColor="text2" w:themeShade="80"/>
          <w:sz w:val="22"/>
          <w:vertAlign w:val="superscript"/>
          <w:lang w:val="ro-RO"/>
        </w:rPr>
        <w:t>.</w:t>
      </w:r>
      <w:r w:rsidRPr="00EF5BD4">
        <w:rPr>
          <w:rFonts w:ascii="Trebuchet MS" w:hAnsi="Trebuchet MS" w:cstheme="minorHAnsi"/>
          <w:color w:val="222A35" w:themeColor="text2" w:themeShade="80"/>
          <w:sz w:val="22"/>
          <w:lang w:val="ro-RO"/>
        </w:rPr>
        <w:t xml:space="preserve"> 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și retehnologizările.</w:t>
      </w:r>
    </w:p>
    <w:p w14:paraId="09AF0DEA" w14:textId="77777777" w:rsidR="00C27B6D" w:rsidRPr="00EF5BD4" w:rsidRDefault="00C27B6D" w:rsidP="00C27B6D">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14:paraId="1BB58C9F" w14:textId="77777777" w:rsidR="00C27B6D" w:rsidRPr="00EF5BD4" w:rsidRDefault="00C27B6D" w:rsidP="001A6EFA">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Strategia Națională pentru Competitivitate 2015-2020</w:t>
      </w:r>
      <w:r w:rsidRPr="00EF5BD4">
        <w:rPr>
          <w:rFonts w:ascii="Trebuchet MS" w:hAnsi="Trebuchet MS" w:cstheme="minorHAnsi"/>
          <w:color w:val="222A35" w:themeColor="text2" w:themeShade="80"/>
          <w:sz w:val="22"/>
          <w:vertAlign w:val="superscript"/>
          <w:lang w:val="ro-RO"/>
        </w:rPr>
        <w:footnoteReference w:id="5"/>
      </w:r>
      <w:r w:rsidRPr="00EF5BD4">
        <w:rPr>
          <w:rFonts w:ascii="Trebuchet MS" w:hAnsi="Trebuchet MS" w:cstheme="minorHAnsi"/>
          <w:color w:val="222A35" w:themeColor="text2" w:themeShade="80"/>
          <w:sz w:val="22"/>
          <w:lang w:val="ro-RO"/>
        </w:rPr>
        <w:t xml:space="preserve"> (SNC) a identificat următoarele sectoare economice cu potențial competitiv care se corelează cu domeniile de specializare inteligentă identificate în Strategia națională de cercetare, dezvoltare și inovare 2014 – 2020, conform tabelului de mai jos.</w:t>
      </w:r>
    </w:p>
    <w:p w14:paraId="1EE07599" w14:textId="77777777" w:rsidR="00C27B6D" w:rsidRPr="00EF5BD4" w:rsidRDefault="00C27B6D" w:rsidP="00C27B6D">
      <w:pPr>
        <w:spacing w:after="0" w:line="240" w:lineRule="auto"/>
        <w:ind w:firstLine="576"/>
        <w:rPr>
          <w:rFonts w:ascii="Trebuchet MS" w:hAnsi="Trebuchet MS" w:cstheme="minorHAnsi"/>
          <w:color w:val="222A35" w:themeColor="text2" w:themeShade="80"/>
          <w:sz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2160"/>
        <w:gridCol w:w="1170"/>
        <w:gridCol w:w="1350"/>
        <w:gridCol w:w="1170"/>
        <w:gridCol w:w="1260"/>
        <w:gridCol w:w="1083"/>
      </w:tblGrid>
      <w:tr w:rsidR="00C40BD2" w:rsidRPr="00EF5BD4" w14:paraId="18E99F15" w14:textId="77777777" w:rsidTr="006B582E">
        <w:trPr>
          <w:jc w:val="center"/>
        </w:trPr>
        <w:tc>
          <w:tcPr>
            <w:tcW w:w="3595" w:type="dxa"/>
            <w:gridSpan w:val="2"/>
          </w:tcPr>
          <w:p w14:paraId="240C2D2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Domenii de specializare inteligentă din Strategia CDI 2014-2020</w:t>
            </w:r>
          </w:p>
        </w:tc>
        <w:tc>
          <w:tcPr>
            <w:tcW w:w="1170" w:type="dxa"/>
            <w:vMerge w:val="restart"/>
          </w:tcPr>
          <w:p w14:paraId="022CD7F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Bio-economia</w:t>
            </w:r>
          </w:p>
        </w:tc>
        <w:tc>
          <w:tcPr>
            <w:tcW w:w="1350" w:type="dxa"/>
            <w:vMerge w:val="restart"/>
          </w:tcPr>
          <w:p w14:paraId="0D66957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Tehnologia informațiilor și a comunicațiilor spațiu și securitate</w:t>
            </w:r>
          </w:p>
        </w:tc>
        <w:tc>
          <w:tcPr>
            <w:tcW w:w="1170" w:type="dxa"/>
            <w:vMerge w:val="restart"/>
          </w:tcPr>
          <w:p w14:paraId="3380FBE8"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Energie, mediu și schimbări climatice</w:t>
            </w:r>
          </w:p>
        </w:tc>
        <w:tc>
          <w:tcPr>
            <w:tcW w:w="1260" w:type="dxa"/>
            <w:vMerge w:val="restart"/>
          </w:tcPr>
          <w:p w14:paraId="764CBF8E"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Eco- nano-tehnologii și materiale avansate</w:t>
            </w:r>
          </w:p>
        </w:tc>
        <w:tc>
          <w:tcPr>
            <w:tcW w:w="1083" w:type="dxa"/>
            <w:vMerge w:val="restart"/>
          </w:tcPr>
          <w:p w14:paraId="795DA75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Sănătate</w:t>
            </w:r>
          </w:p>
        </w:tc>
      </w:tr>
      <w:tr w:rsidR="00C40BD2" w:rsidRPr="00EF5BD4" w14:paraId="0907100C" w14:textId="77777777" w:rsidTr="006B582E">
        <w:trPr>
          <w:jc w:val="center"/>
        </w:trPr>
        <w:tc>
          <w:tcPr>
            <w:tcW w:w="3595" w:type="dxa"/>
            <w:gridSpan w:val="2"/>
          </w:tcPr>
          <w:p w14:paraId="5588A073"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Sectoare economice cu potențial competitiv</w:t>
            </w:r>
          </w:p>
        </w:tc>
        <w:tc>
          <w:tcPr>
            <w:tcW w:w="1170" w:type="dxa"/>
            <w:vMerge/>
          </w:tcPr>
          <w:p w14:paraId="758041FA"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350" w:type="dxa"/>
            <w:vMerge/>
          </w:tcPr>
          <w:p w14:paraId="54700ABB"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170" w:type="dxa"/>
            <w:vMerge/>
          </w:tcPr>
          <w:p w14:paraId="69588BF6"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260" w:type="dxa"/>
            <w:vMerge/>
          </w:tcPr>
          <w:p w14:paraId="04FE4904"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083" w:type="dxa"/>
            <w:vMerge/>
          </w:tcPr>
          <w:p w14:paraId="2A43E077"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r>
      <w:tr w:rsidR="00C40BD2" w:rsidRPr="00EF5BD4" w14:paraId="4F914056" w14:textId="77777777" w:rsidTr="006B582E">
        <w:trPr>
          <w:trHeight w:val="377"/>
          <w:jc w:val="center"/>
        </w:trPr>
        <w:tc>
          <w:tcPr>
            <w:tcW w:w="1435" w:type="dxa"/>
            <w:vMerge w:val="restart"/>
          </w:tcPr>
          <w:p w14:paraId="6EFF558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lastRenderedPageBreak/>
              <w:t>Rol economic important și cu influență asupra ocupării</w:t>
            </w:r>
          </w:p>
        </w:tc>
        <w:tc>
          <w:tcPr>
            <w:tcW w:w="2160" w:type="dxa"/>
          </w:tcPr>
          <w:p w14:paraId="54810C96"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Turism și ecoturism</w:t>
            </w:r>
          </w:p>
        </w:tc>
        <w:tc>
          <w:tcPr>
            <w:tcW w:w="1170" w:type="dxa"/>
          </w:tcPr>
          <w:p w14:paraId="75CCA9B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479889EE"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170" w:type="dxa"/>
          </w:tcPr>
          <w:p w14:paraId="41F05A6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260" w:type="dxa"/>
          </w:tcPr>
          <w:p w14:paraId="3CC8432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083" w:type="dxa"/>
          </w:tcPr>
          <w:p w14:paraId="69C5426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r>
      <w:tr w:rsidR="00C40BD2" w:rsidRPr="00EF5BD4" w14:paraId="32F0BED1" w14:textId="77777777" w:rsidTr="006B582E">
        <w:trPr>
          <w:trHeight w:val="350"/>
          <w:jc w:val="center"/>
        </w:trPr>
        <w:tc>
          <w:tcPr>
            <w:tcW w:w="1435" w:type="dxa"/>
            <w:vMerge/>
          </w:tcPr>
          <w:p w14:paraId="125DF1B2"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2160" w:type="dxa"/>
          </w:tcPr>
          <w:p w14:paraId="390DF3F6"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Textile și pielărie</w:t>
            </w:r>
          </w:p>
        </w:tc>
        <w:tc>
          <w:tcPr>
            <w:tcW w:w="1170" w:type="dxa"/>
          </w:tcPr>
          <w:p w14:paraId="6754E3FB"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350" w:type="dxa"/>
          </w:tcPr>
          <w:p w14:paraId="3EBAF631"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170" w:type="dxa"/>
          </w:tcPr>
          <w:p w14:paraId="25837FC2"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1260" w:type="dxa"/>
          </w:tcPr>
          <w:p w14:paraId="40C8F3AB"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7838B7D1"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r>
      <w:tr w:rsidR="00C40BD2" w:rsidRPr="00EF5BD4" w14:paraId="34FF94AF" w14:textId="77777777" w:rsidTr="006B582E">
        <w:trPr>
          <w:trHeight w:val="350"/>
          <w:jc w:val="center"/>
        </w:trPr>
        <w:tc>
          <w:tcPr>
            <w:tcW w:w="1435" w:type="dxa"/>
            <w:vMerge/>
          </w:tcPr>
          <w:p w14:paraId="58D5355C"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2160" w:type="dxa"/>
          </w:tcPr>
          <w:p w14:paraId="066CF7AC"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Lemn și mobilă</w:t>
            </w:r>
            <w:r w:rsidRPr="00EF5BD4">
              <w:rPr>
                <w:rFonts w:ascii="Trebuchet MS" w:hAnsi="Trebuchet MS" w:cstheme="minorHAnsi"/>
                <w:color w:val="222A35" w:themeColor="text2" w:themeShade="80"/>
                <w:sz w:val="22"/>
                <w:lang w:val="ro-RO"/>
              </w:rPr>
              <w:tab/>
            </w:r>
          </w:p>
        </w:tc>
        <w:tc>
          <w:tcPr>
            <w:tcW w:w="1170" w:type="dxa"/>
          </w:tcPr>
          <w:p w14:paraId="1D662E85"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350" w:type="dxa"/>
          </w:tcPr>
          <w:p w14:paraId="74135E28"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170" w:type="dxa"/>
          </w:tcPr>
          <w:p w14:paraId="26102D6D"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55AB830A"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2FCF0BA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r>
      <w:tr w:rsidR="00C40BD2" w:rsidRPr="00EF5BD4" w14:paraId="5D63F129" w14:textId="77777777" w:rsidTr="006B582E">
        <w:trPr>
          <w:trHeight w:val="350"/>
          <w:jc w:val="center"/>
        </w:trPr>
        <w:tc>
          <w:tcPr>
            <w:tcW w:w="1435" w:type="dxa"/>
            <w:vMerge/>
          </w:tcPr>
          <w:p w14:paraId="4BF7D730"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2160" w:type="dxa"/>
          </w:tcPr>
          <w:p w14:paraId="7E072F90"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Construcții</w:t>
            </w:r>
          </w:p>
        </w:tc>
        <w:tc>
          <w:tcPr>
            <w:tcW w:w="1170" w:type="dxa"/>
          </w:tcPr>
          <w:p w14:paraId="74B8B36D"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6CC8503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170" w:type="dxa"/>
          </w:tcPr>
          <w:p w14:paraId="5BBA0BF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260" w:type="dxa"/>
          </w:tcPr>
          <w:p w14:paraId="0B69252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5BC2DB4D"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r>
      <w:tr w:rsidR="00C40BD2" w:rsidRPr="00EF5BD4" w14:paraId="011A39B0" w14:textId="77777777" w:rsidTr="006B582E">
        <w:trPr>
          <w:trHeight w:val="350"/>
          <w:jc w:val="center"/>
        </w:trPr>
        <w:tc>
          <w:tcPr>
            <w:tcW w:w="1435" w:type="dxa"/>
            <w:vMerge/>
          </w:tcPr>
          <w:p w14:paraId="5E27AA14"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p>
        </w:tc>
        <w:tc>
          <w:tcPr>
            <w:tcW w:w="2160" w:type="dxa"/>
          </w:tcPr>
          <w:p w14:paraId="32B4A898" w14:textId="77777777" w:rsidR="00C27B6D" w:rsidRPr="00EF5BD4" w:rsidRDefault="00C27B6D" w:rsidP="006B582E">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Industrii creative</w:t>
            </w:r>
          </w:p>
        </w:tc>
        <w:tc>
          <w:tcPr>
            <w:tcW w:w="1170" w:type="dxa"/>
          </w:tcPr>
          <w:p w14:paraId="57B49533"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350" w:type="dxa"/>
          </w:tcPr>
          <w:p w14:paraId="45CCB864"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170" w:type="dxa"/>
          </w:tcPr>
          <w:p w14:paraId="59CABFA0"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52263B2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1FB86C2A"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r>
      <w:tr w:rsidR="00C40BD2" w:rsidRPr="00EF5BD4" w14:paraId="607DC02C" w14:textId="77777777" w:rsidTr="006B582E">
        <w:trPr>
          <w:jc w:val="center"/>
        </w:trPr>
        <w:tc>
          <w:tcPr>
            <w:tcW w:w="1435" w:type="dxa"/>
            <w:vMerge w:val="restart"/>
          </w:tcPr>
          <w:p w14:paraId="6623D1C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Dinamica competitivă</w:t>
            </w:r>
          </w:p>
        </w:tc>
        <w:tc>
          <w:tcPr>
            <w:tcW w:w="2160" w:type="dxa"/>
          </w:tcPr>
          <w:p w14:paraId="0733AC05"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Industria auto și componente</w:t>
            </w:r>
          </w:p>
        </w:tc>
        <w:tc>
          <w:tcPr>
            <w:tcW w:w="1170" w:type="dxa"/>
          </w:tcPr>
          <w:p w14:paraId="645AE9E5"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350" w:type="dxa"/>
          </w:tcPr>
          <w:p w14:paraId="0ECBEB3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170" w:type="dxa"/>
          </w:tcPr>
          <w:p w14:paraId="400C05A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2840F178"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5E7C455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r>
      <w:tr w:rsidR="00C40BD2" w:rsidRPr="00EF5BD4" w14:paraId="172F7B6C" w14:textId="77777777" w:rsidTr="006B582E">
        <w:trPr>
          <w:jc w:val="center"/>
        </w:trPr>
        <w:tc>
          <w:tcPr>
            <w:tcW w:w="1435" w:type="dxa"/>
            <w:vMerge/>
          </w:tcPr>
          <w:p w14:paraId="53424B73"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2160" w:type="dxa"/>
          </w:tcPr>
          <w:p w14:paraId="3155511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Tehnologia informației și comunicațiilor</w:t>
            </w:r>
          </w:p>
        </w:tc>
        <w:tc>
          <w:tcPr>
            <w:tcW w:w="1170" w:type="dxa"/>
          </w:tcPr>
          <w:p w14:paraId="3114E92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350" w:type="dxa"/>
          </w:tcPr>
          <w:p w14:paraId="0A41321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170" w:type="dxa"/>
          </w:tcPr>
          <w:p w14:paraId="022A992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37426B5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083" w:type="dxa"/>
          </w:tcPr>
          <w:p w14:paraId="0A1D0AAE"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r>
      <w:tr w:rsidR="00C40BD2" w:rsidRPr="00EF5BD4" w14:paraId="03188493" w14:textId="77777777" w:rsidTr="006B582E">
        <w:trPr>
          <w:jc w:val="center"/>
        </w:trPr>
        <w:tc>
          <w:tcPr>
            <w:tcW w:w="1435" w:type="dxa"/>
            <w:vMerge/>
          </w:tcPr>
          <w:p w14:paraId="139E9948"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2160" w:type="dxa"/>
          </w:tcPr>
          <w:p w14:paraId="466B17BA"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Procesarea alimentelor și a băuturilor</w:t>
            </w:r>
          </w:p>
        </w:tc>
        <w:tc>
          <w:tcPr>
            <w:tcW w:w="1170" w:type="dxa"/>
          </w:tcPr>
          <w:p w14:paraId="157A19BB"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0839E8A3"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170" w:type="dxa"/>
          </w:tcPr>
          <w:p w14:paraId="309E768E"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4A36E80C"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3770F29F"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r>
      <w:tr w:rsidR="00C40BD2" w:rsidRPr="00EF5BD4" w14:paraId="5FDD4456" w14:textId="77777777" w:rsidTr="006B582E">
        <w:trPr>
          <w:jc w:val="center"/>
        </w:trPr>
        <w:tc>
          <w:tcPr>
            <w:tcW w:w="1435" w:type="dxa"/>
            <w:vMerge w:val="restart"/>
          </w:tcPr>
          <w:p w14:paraId="5EA2A17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Inovare, dezvoltare tehnologică și valoare adăugată</w:t>
            </w:r>
          </w:p>
        </w:tc>
        <w:tc>
          <w:tcPr>
            <w:tcW w:w="2160" w:type="dxa"/>
          </w:tcPr>
          <w:p w14:paraId="20193690"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Sănătate și produse farmaceutice</w:t>
            </w:r>
          </w:p>
        </w:tc>
        <w:tc>
          <w:tcPr>
            <w:tcW w:w="1170" w:type="dxa"/>
          </w:tcPr>
          <w:p w14:paraId="024F051D"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2C83D1FF"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170" w:type="dxa"/>
          </w:tcPr>
          <w:p w14:paraId="581C00C6"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260" w:type="dxa"/>
          </w:tcPr>
          <w:p w14:paraId="4556944E"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25844F2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r>
      <w:tr w:rsidR="00C40BD2" w:rsidRPr="00EF5BD4" w14:paraId="3F886E9C" w14:textId="77777777" w:rsidTr="006B582E">
        <w:trPr>
          <w:jc w:val="center"/>
        </w:trPr>
        <w:tc>
          <w:tcPr>
            <w:tcW w:w="1435" w:type="dxa"/>
            <w:vMerge/>
          </w:tcPr>
          <w:p w14:paraId="469387C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2160" w:type="dxa"/>
          </w:tcPr>
          <w:p w14:paraId="24CCFD1E"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Energie și management de mediu</w:t>
            </w:r>
          </w:p>
        </w:tc>
        <w:tc>
          <w:tcPr>
            <w:tcW w:w="1170" w:type="dxa"/>
          </w:tcPr>
          <w:p w14:paraId="67172C3B"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7F08C67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170" w:type="dxa"/>
          </w:tcPr>
          <w:p w14:paraId="0EB1FCA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260" w:type="dxa"/>
          </w:tcPr>
          <w:p w14:paraId="5D36423F"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083" w:type="dxa"/>
          </w:tcPr>
          <w:p w14:paraId="059851D8"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r>
      <w:tr w:rsidR="00C27B6D" w:rsidRPr="00EF5BD4" w14:paraId="076B5D9A" w14:textId="77777777" w:rsidTr="006B582E">
        <w:trPr>
          <w:jc w:val="center"/>
        </w:trPr>
        <w:tc>
          <w:tcPr>
            <w:tcW w:w="1435" w:type="dxa"/>
            <w:vMerge/>
          </w:tcPr>
          <w:p w14:paraId="700837C7"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2160" w:type="dxa"/>
          </w:tcPr>
          <w:p w14:paraId="0650B6B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Bioeconomie (agricultură, silvicultură, pescuit și acvacultură), biofarmaceutică și biotehnologii</w:t>
            </w:r>
          </w:p>
        </w:tc>
        <w:tc>
          <w:tcPr>
            <w:tcW w:w="1170" w:type="dxa"/>
          </w:tcPr>
          <w:p w14:paraId="617E7A32"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350" w:type="dxa"/>
          </w:tcPr>
          <w:p w14:paraId="4C22C9B3"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p>
        </w:tc>
        <w:tc>
          <w:tcPr>
            <w:tcW w:w="1170" w:type="dxa"/>
          </w:tcPr>
          <w:p w14:paraId="6DA0A354"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260" w:type="dxa"/>
          </w:tcPr>
          <w:p w14:paraId="46A6BC69"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c>
          <w:tcPr>
            <w:tcW w:w="1083" w:type="dxa"/>
          </w:tcPr>
          <w:p w14:paraId="0596DB65" w14:textId="77777777" w:rsidR="00C27B6D" w:rsidRPr="00EF5BD4" w:rsidRDefault="00C27B6D" w:rsidP="006B582E">
            <w:pPr>
              <w:spacing w:after="0" w:line="240" w:lineRule="auto"/>
              <w:jc w:val="center"/>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w:t>
            </w:r>
          </w:p>
        </w:tc>
      </w:tr>
    </w:tbl>
    <w:p w14:paraId="3CF2A15B" w14:textId="77777777" w:rsidR="00C27B6D" w:rsidRPr="00EF5BD4" w:rsidRDefault="00C27B6D" w:rsidP="00C27B6D">
      <w:pPr>
        <w:spacing w:after="0" w:line="240" w:lineRule="auto"/>
        <w:rPr>
          <w:rFonts w:ascii="Trebuchet MS" w:hAnsi="Trebuchet MS" w:cstheme="minorHAnsi"/>
          <w:color w:val="222A35" w:themeColor="text2" w:themeShade="80"/>
          <w:sz w:val="22"/>
          <w:lang w:val="ro-RO"/>
        </w:rPr>
      </w:pPr>
    </w:p>
    <w:p w14:paraId="4324F3AE" w14:textId="77777777" w:rsidR="00C27B6D" w:rsidRPr="00EF5BD4" w:rsidRDefault="00C27B6D" w:rsidP="009236B8">
      <w:pPr>
        <w:spacing w:after="0" w:line="240" w:lineRule="auto"/>
        <w:ind w:firstLine="720"/>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În plus, prin H.G.nr. 640/2018  privind modificarea Strategiei naționale pentru competitivitate 2015-2020, aprobată prin Hotărârea Guvernului nr. 775/2015 se subliniază rolul distribuției ca domeniu orizontal care poate contribui la competitivitatea sectoarelor de viitor identificate în strategie:</w:t>
      </w:r>
      <w:r w:rsidR="009236B8" w:rsidRPr="00EF5BD4">
        <w:rPr>
          <w:rFonts w:ascii="Trebuchet MS" w:hAnsi="Trebuchet MS" w:cstheme="minorHAnsi"/>
          <w:color w:val="222A35" w:themeColor="text2" w:themeShade="80"/>
          <w:sz w:val="22"/>
          <w:lang w:val="ro-RO"/>
        </w:rPr>
        <w:t xml:space="preserve"> </w:t>
      </w:r>
      <w:r w:rsidRPr="00EF5BD4">
        <w:rPr>
          <w:rFonts w:ascii="Trebuchet MS" w:hAnsi="Trebuchet MS" w:cstheme="minorHAnsi"/>
          <w:color w:val="222A35" w:themeColor="text2" w:themeShade="80"/>
          <w:sz w:val="22"/>
          <w:lang w:val="ro-RO"/>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p>
    <w:p w14:paraId="7BA528F5" w14:textId="77777777" w:rsidR="009236B8" w:rsidRPr="00EF5BD4" w:rsidRDefault="009236B8" w:rsidP="009236B8">
      <w:pPr>
        <w:spacing w:after="120"/>
        <w:ind w:firstLine="720"/>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Scopul apelului este crearea unui mecanism sinergic dintre fondurile europene, respectiv intre programul cadru de cercetare si inovare european si fondurile structurale. În cadrul mecanismului propus, se va acorda o bursa individuala lunara, pe perioada stagiului de cercetare, pentru cercetătorii care au primit Certificatul de excelență. Sprijinul financiar acordat cercetătorilor prin mecanismul de finanţare nu elimină posibilitatea de a obține orice alte tipuri de granturi/burse acordate către universitatea /instituția unde activează în calitate de cercetător.</w:t>
      </w:r>
    </w:p>
    <w:p w14:paraId="0A213B8A" w14:textId="77777777" w:rsidR="009236B8" w:rsidRPr="00EF5BD4" w:rsidRDefault="009236B8" w:rsidP="009236B8">
      <w:pPr>
        <w:spacing w:after="0" w:line="240" w:lineRule="auto"/>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lastRenderedPageBreak/>
        <w:t xml:space="preserve">Certificatele de Excelenţă au fost acordate pentru prima dată de către Comisia Europeană în anul 2017, ca măsură de sprijin pentru cercetătorii din întreaga lume care au aplicat în cadrul apelului pentru burse individuale Marie Sklodowska-Curie din cadrul Programului Orizont 2020 în anul 2016 şi au obţinut un scor de 85% sau mai mult, dar nu au putut fi finanţaţi. </w:t>
      </w:r>
    </w:p>
    <w:p w14:paraId="37F5CC6A" w14:textId="02C0161B" w:rsidR="009236B8" w:rsidRPr="00EF5BD4" w:rsidRDefault="009236B8" w:rsidP="009236B8">
      <w:pPr>
        <w:spacing w:after="0" w:line="240" w:lineRule="auto"/>
        <w:ind w:firstLine="576"/>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Acest fapt se datorează numărului foarte mare de aplicaţii primite anual raportat la bugetul alocat apelului. Spre ilustrare, bugetul alocat apelului pentru burse individuale Marie Sklodowska- Curie din 2019 a fost de 294,5 milioane euro şi doar 1.475 proiecte din 9.875 trimise spre evaluare au fost finanţate. Comisia Europeană a acordat în luna martie a acestui an 2.136 de certificate de excelenţă cercetătorilor care au trimis aplicaţii de proiecte în apelul pentru burse individuale Marie Sklodowska-Curie 2019.</w:t>
      </w:r>
    </w:p>
    <w:p w14:paraId="6BAFC995" w14:textId="77777777" w:rsidR="009236B8" w:rsidRPr="00EF5BD4" w:rsidRDefault="009236B8" w:rsidP="009236B8">
      <w:pPr>
        <w:spacing w:after="0" w:line="240" w:lineRule="auto"/>
        <w:ind w:firstLine="576"/>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Certificatele de excelenţă oferă aplicanţilor recunoaşterea calităţii proiectelor de cercetare, pentru a identifica alte surse de finanţare pentru implementarea proiectelor lor şi a-şi susţine astfel dezvoltarea carierei. Practic, prin acordarea acestor certificate, Comisia Europeană certifică faptul că propunerea de proiect a fost evaluată ca fiind excelentă într-un proces de evaluare deosebit de competitiv la nivel european şi că este recomandată pentru finanţare din surse alternative identificate la nivel naţional, regional sau european, propunerea de proiect şi raportul de evaluare fiind puse la dispoziţia potenţialilor finanţatori  de către Comisia Europeană, protejate împotriva fraudei şi digital.</w:t>
      </w:r>
    </w:p>
    <w:p w14:paraId="51D5597B" w14:textId="77777777" w:rsidR="009236B8" w:rsidRPr="00EF5BD4" w:rsidRDefault="009236B8" w:rsidP="009236B8">
      <w:pPr>
        <w:spacing w:after="0" w:line="240" w:lineRule="auto"/>
        <w:ind w:firstLine="576"/>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 xml:space="preserve">În urma evaluării apelului pentru burse individuale din 2019, 17 aplicaţii din România au primit certificate de excelenţă, 55 fiind acordate în anii precedenţi (2016-2018). </w:t>
      </w:r>
    </w:p>
    <w:p w14:paraId="00D6A35F" w14:textId="77777777" w:rsidR="009236B8" w:rsidRPr="00EF5BD4" w:rsidRDefault="009236B8" w:rsidP="009236B8">
      <w:pPr>
        <w:spacing w:after="0" w:line="240" w:lineRule="auto"/>
        <w:ind w:firstLine="576"/>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MECANISMUL FINANCIAR SINERGII CU H2020 – MSCA implică organizarea unei competiții în sistem deschis, în cadrul unui concurs național anual, pentru acordarea timp de  maximum 36 de luni a salariilor lunare pentru a derula activitatea descrisă în proiectele depuse în cadrul competiţiilor MSCA, pentru care s-au obţinut certificate de excelență Marie Curie (având o alocare bugetară totală de 7.600.000 euro).</w:t>
      </w:r>
    </w:p>
    <w:p w14:paraId="45462544" w14:textId="77777777" w:rsidR="009236B8" w:rsidRPr="00EF5BD4" w:rsidRDefault="009236B8" w:rsidP="009236B8">
      <w:pPr>
        <w:spacing w:after="0" w:line="240" w:lineRule="auto"/>
        <w:ind w:firstLine="576"/>
        <w:rPr>
          <w:rFonts w:ascii="Trebuchet MS" w:hAnsi="Trebuchet MS" w:cstheme="minorHAnsi"/>
          <w:color w:val="222A35" w:themeColor="text2" w:themeShade="80"/>
          <w:sz w:val="22"/>
          <w:lang w:val="ro-RO"/>
        </w:rPr>
      </w:pPr>
      <w:r w:rsidRPr="00EF5BD4">
        <w:rPr>
          <w:rFonts w:ascii="Trebuchet MS" w:hAnsi="Trebuchet MS" w:cstheme="minorHAnsi"/>
          <w:color w:val="222A35" w:themeColor="text2" w:themeShade="80"/>
          <w:sz w:val="22"/>
          <w:lang w:val="ro-RO"/>
        </w:rPr>
        <w:t>Sprijinul acordat prin FSE va fi direcționat doar către cercetătorii care își înscriu cercetările domeniilor prioritare ale Strategiei Naț</w:t>
      </w:r>
      <w:r w:rsidR="0037525B" w:rsidRPr="00EF5BD4">
        <w:rPr>
          <w:rFonts w:ascii="Trebuchet MS" w:hAnsi="Trebuchet MS" w:cstheme="minorHAnsi"/>
          <w:color w:val="222A35" w:themeColor="text2" w:themeShade="80"/>
          <w:sz w:val="22"/>
          <w:lang w:val="ro-RO"/>
        </w:rPr>
        <w:t>ionale de Competitivitate 2014-</w:t>
      </w:r>
      <w:r w:rsidRPr="00EF5BD4">
        <w:rPr>
          <w:rFonts w:ascii="Trebuchet MS" w:hAnsi="Trebuchet MS" w:cstheme="minorHAnsi"/>
          <w:color w:val="222A35" w:themeColor="text2" w:themeShade="80"/>
          <w:sz w:val="22"/>
          <w:lang w:val="ro-RO"/>
        </w:rPr>
        <w:t>2020, respectiv în domeniile de specializare inteligentă, identificate pe baza potențialului lor științific și comercial, prevăzute în Strategia Națională de Cercetare, Dezvoltare și Inovare 2014–2020. Grupul țintă eligibil în cadrul acestei cereri de propuneri de proiecte include numai cetățeni UE cu domiciliul sau reședința în România</w:t>
      </w:r>
      <w:r w:rsidR="001A6EFA" w:rsidRPr="00EF5BD4">
        <w:rPr>
          <w:rStyle w:val="FootnoteReference"/>
          <w:rFonts w:ascii="Trebuchet MS" w:hAnsi="Trebuchet MS" w:cstheme="minorHAnsi"/>
          <w:color w:val="222A35" w:themeColor="text2" w:themeShade="80"/>
          <w:sz w:val="22"/>
          <w:lang w:val="ro-RO"/>
        </w:rPr>
        <w:footnoteReference w:id="6"/>
      </w:r>
      <w:r w:rsidRPr="00EF5BD4">
        <w:rPr>
          <w:rFonts w:ascii="Trebuchet MS" w:hAnsi="Trebuchet MS" w:cstheme="minorHAnsi"/>
          <w:color w:val="222A35" w:themeColor="text2" w:themeShade="80"/>
          <w:sz w:val="22"/>
          <w:lang w:val="ro-RO"/>
        </w:rPr>
        <w:t>.</w:t>
      </w:r>
    </w:p>
    <w:p w14:paraId="2F106C8F" w14:textId="77777777" w:rsidR="0003150C" w:rsidRPr="00EF5BD4" w:rsidRDefault="0003150C" w:rsidP="00652E49">
      <w:pPr>
        <w:pStyle w:val="Heading2"/>
        <w:rPr>
          <w:rFonts w:ascii="Trebuchet MS" w:eastAsia="Calibri" w:hAnsi="Trebuchet MS"/>
          <w:color w:val="222A35" w:themeColor="text2" w:themeShade="80"/>
          <w:sz w:val="22"/>
          <w:szCs w:val="22"/>
          <w:lang w:val="ro-RO"/>
        </w:rPr>
      </w:pPr>
      <w:bookmarkStart w:id="6" w:name="_Toc54274543"/>
      <w:r w:rsidRPr="00EF5BD4">
        <w:rPr>
          <w:rFonts w:ascii="Trebuchet MS" w:eastAsia="Calibri" w:hAnsi="Trebuchet MS"/>
          <w:color w:val="222A35" w:themeColor="text2" w:themeShade="80"/>
          <w:sz w:val="22"/>
          <w:szCs w:val="22"/>
          <w:lang w:val="ro-RO"/>
        </w:rPr>
        <w:t>Tipul apelului de proiecte și perioada de depunere a propunerilor de proiecte</w:t>
      </w:r>
      <w:bookmarkEnd w:id="6"/>
    </w:p>
    <w:p w14:paraId="24217A80" w14:textId="77777777" w:rsidR="00433829" w:rsidRPr="00EF5BD4" w:rsidRDefault="00433829" w:rsidP="00433829">
      <w:pPr>
        <w:spacing w:before="120" w:after="120" w:line="240" w:lineRule="auto"/>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 xml:space="preserve">Cererea de propuneri de proiecte este un apel de tip </w:t>
      </w:r>
      <w:r w:rsidR="00A345BB" w:rsidRPr="00EF5BD4">
        <w:rPr>
          <w:rFonts w:ascii="Trebuchet MS" w:hAnsi="Trebuchet MS"/>
          <w:color w:val="222A35" w:themeColor="text2" w:themeShade="80"/>
          <w:sz w:val="22"/>
          <w:lang w:val="ro-RO"/>
        </w:rPr>
        <w:t>non-competitiv</w:t>
      </w:r>
      <w:r w:rsidRPr="00EF5BD4">
        <w:rPr>
          <w:rFonts w:ascii="Trebuchet MS" w:hAnsi="Trebuchet MS"/>
          <w:color w:val="222A35" w:themeColor="text2" w:themeShade="80"/>
          <w:sz w:val="22"/>
          <w:lang w:val="ro-RO"/>
        </w:rPr>
        <w:t xml:space="preserve">, cu termen limită de depunere.  </w:t>
      </w:r>
    </w:p>
    <w:p w14:paraId="33653E18" w14:textId="77777777" w:rsidR="00427485" w:rsidRPr="00EF5BD4" w:rsidRDefault="00427485" w:rsidP="00433829">
      <w:pPr>
        <w:spacing w:before="120" w:after="120" w:line="240" w:lineRule="auto"/>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lastRenderedPageBreak/>
        <w:t xml:space="preserve">Prezentul apel este dedicat </w:t>
      </w:r>
      <w:r w:rsidR="006475FE" w:rsidRPr="00EF5BD4">
        <w:rPr>
          <w:rFonts w:ascii="Trebuchet MS" w:hAnsi="Trebuchet MS"/>
          <w:color w:val="222A35" w:themeColor="text2" w:themeShade="80"/>
          <w:sz w:val="22"/>
          <w:lang w:val="ro-RO"/>
        </w:rPr>
        <w:t>exclusiv</w:t>
      </w:r>
      <w:r w:rsidRPr="00EF5BD4">
        <w:rPr>
          <w:rFonts w:ascii="Trebuchet MS" w:hAnsi="Trebuchet MS"/>
          <w:color w:val="222A35" w:themeColor="text2" w:themeShade="80"/>
          <w:sz w:val="22"/>
          <w:lang w:val="ro-RO"/>
        </w:rPr>
        <w:t xml:space="preserve"> regiunilor mai puțin dezvoltate (Centru, Sud-Est, Sud Muntenia, Nord-Est, Nord-Vest, Vest, Sud-Vest Oltenia),</w:t>
      </w:r>
      <w:r w:rsidR="009236B8" w:rsidRPr="00EF5BD4">
        <w:rPr>
          <w:rFonts w:ascii="Trebuchet MS" w:hAnsi="Trebuchet MS"/>
          <w:color w:val="222A35" w:themeColor="text2" w:themeShade="80"/>
          <w:sz w:val="22"/>
          <w:lang w:val="ro-RO"/>
        </w:rPr>
        <w:t xml:space="preserve"> </w:t>
      </w:r>
      <w:r w:rsidR="006475FE" w:rsidRPr="00EF5BD4">
        <w:rPr>
          <w:rFonts w:ascii="Trebuchet MS" w:hAnsi="Trebuchet MS"/>
          <w:color w:val="222A35" w:themeColor="text2" w:themeShade="80"/>
          <w:sz w:val="22"/>
          <w:lang w:val="ro-RO"/>
        </w:rPr>
        <w:t>regiunea București Ilfov este exceptată de la finanțare în cadrul prezentului apel de propuneri de proiecte</w:t>
      </w:r>
      <w:r w:rsidR="009236B8" w:rsidRPr="00EF5BD4">
        <w:rPr>
          <w:rFonts w:ascii="Trebuchet MS" w:hAnsi="Trebuchet MS"/>
          <w:color w:val="222A35" w:themeColor="text2" w:themeShade="80"/>
          <w:sz w:val="22"/>
          <w:lang w:val="ro-RO"/>
        </w:rPr>
        <w:t>.</w:t>
      </w:r>
    </w:p>
    <w:p w14:paraId="4E0BDE08" w14:textId="77777777" w:rsidR="00A00F96" w:rsidRPr="00EF5BD4" w:rsidRDefault="00A00F96" w:rsidP="00433829">
      <w:pPr>
        <w:spacing w:before="120" w:after="120" w:line="240" w:lineRule="auto"/>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 xml:space="preserve">Elaborarea propunerii de proiect va urma fazele mecanismului non-competitiv menționate la secțiunea 3 Mecanismul non-competitiv din Metodologia de verificare, evaluare şi selecție a proiectelor </w:t>
      </w:r>
      <w:r w:rsidRPr="00EF5BD4">
        <w:rPr>
          <w:rFonts w:ascii="Arial" w:hAnsi="Arial" w:cs="Arial"/>
          <w:color w:val="222A35" w:themeColor="text2" w:themeShade="80"/>
          <w:sz w:val="22"/>
          <w:lang w:val="ro-RO"/>
        </w:rPr>
        <w:t>ȋ</w:t>
      </w:r>
      <w:r w:rsidRPr="00EF5BD4">
        <w:rPr>
          <w:rFonts w:ascii="Trebuchet MS" w:hAnsi="Trebuchet MS"/>
          <w:color w:val="222A35" w:themeColor="text2" w:themeShade="80"/>
          <w:sz w:val="22"/>
          <w:lang w:val="ro-RO"/>
        </w:rPr>
        <w:t>n cadrul Programului Opera</w:t>
      </w:r>
      <w:r w:rsidRPr="00EF5BD4">
        <w:rPr>
          <w:rFonts w:ascii="Trebuchet MS" w:hAnsi="Trebuchet MS" w:cs="Trebuchet MS"/>
          <w:color w:val="222A35" w:themeColor="text2" w:themeShade="80"/>
          <w:sz w:val="22"/>
          <w:lang w:val="ro-RO"/>
        </w:rPr>
        <w:t>ț</w:t>
      </w:r>
      <w:r w:rsidRPr="00EF5BD4">
        <w:rPr>
          <w:rFonts w:ascii="Trebuchet MS" w:hAnsi="Trebuchet MS"/>
          <w:color w:val="222A35" w:themeColor="text2" w:themeShade="80"/>
          <w:sz w:val="22"/>
          <w:lang w:val="ro-RO"/>
        </w:rPr>
        <w:t>ional Capital Uman 2014-2020.</w:t>
      </w:r>
    </w:p>
    <w:p w14:paraId="3851C567" w14:textId="77777777" w:rsidR="00D66C2F" w:rsidRPr="00EF5BD4" w:rsidRDefault="0003150C" w:rsidP="0003150C">
      <w:pPr>
        <w:spacing w:before="120" w:after="120" w:line="240" w:lineRule="auto"/>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 xml:space="preserve"> </w:t>
      </w:r>
    </w:p>
    <w:p w14:paraId="340EDADC" w14:textId="77777777" w:rsidR="0003150C" w:rsidRPr="00EF5BD4" w:rsidRDefault="0003150C" w:rsidP="0003150C">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b/>
          <w:color w:val="222A35" w:themeColor="text2" w:themeShade="80"/>
          <w:sz w:val="22"/>
          <w:lang w:val="ro-RO"/>
        </w:rPr>
        <w:t xml:space="preserve">SISTEMUL INFORMATIC MySMIS 2014 </w:t>
      </w:r>
      <w:r w:rsidR="00C7002F" w:rsidRPr="00EF5BD4">
        <w:rPr>
          <w:rFonts w:ascii="Trebuchet MS" w:eastAsia="Calibri" w:hAnsi="Trebuchet MS" w:cs="Times New Roman"/>
          <w:b/>
          <w:color w:val="222A35" w:themeColor="text2" w:themeShade="80"/>
          <w:sz w:val="22"/>
          <w:lang w:val="ro-RO"/>
        </w:rPr>
        <w:t xml:space="preserve">VA FI DESCHIS ÎN DATA DE </w:t>
      </w:r>
      <w:r w:rsidR="009236B8" w:rsidRPr="00EF5BD4">
        <w:rPr>
          <w:rFonts w:ascii="Trebuchet MS" w:eastAsia="Calibri" w:hAnsi="Trebuchet MS" w:cs="Times New Roman"/>
          <w:b/>
          <w:color w:val="222A35" w:themeColor="text2" w:themeShade="80"/>
          <w:sz w:val="22"/>
          <w:lang w:val="ro-RO"/>
        </w:rPr>
        <w:t>_____________</w:t>
      </w:r>
      <w:r w:rsidR="008006A0" w:rsidRPr="00EF5BD4">
        <w:rPr>
          <w:rFonts w:ascii="Trebuchet MS" w:eastAsia="Calibri" w:hAnsi="Trebuchet MS" w:cs="Times New Roman"/>
          <w:b/>
          <w:color w:val="222A35" w:themeColor="text2" w:themeShade="80"/>
          <w:sz w:val="22"/>
          <w:lang w:val="ro-RO"/>
        </w:rPr>
        <w:t xml:space="preserve"> </w:t>
      </w:r>
      <w:r w:rsidR="00C7002F" w:rsidRPr="00EF5BD4">
        <w:rPr>
          <w:rFonts w:ascii="Trebuchet MS" w:eastAsia="Calibri" w:hAnsi="Trebuchet MS" w:cs="Times New Roman"/>
          <w:b/>
          <w:color w:val="222A35" w:themeColor="text2" w:themeShade="80"/>
          <w:sz w:val="22"/>
          <w:lang w:val="ro-RO"/>
        </w:rPr>
        <w:t>ORA 1</w:t>
      </w:r>
      <w:r w:rsidR="00FA66D5" w:rsidRPr="00EF5BD4">
        <w:rPr>
          <w:rFonts w:ascii="Trebuchet MS" w:eastAsia="Calibri" w:hAnsi="Trebuchet MS" w:cs="Times New Roman"/>
          <w:b/>
          <w:color w:val="222A35" w:themeColor="text2" w:themeShade="80"/>
          <w:sz w:val="22"/>
          <w:lang w:val="ro-RO"/>
        </w:rPr>
        <w:t>6</w:t>
      </w:r>
      <w:r w:rsidR="008133C4" w:rsidRPr="00EF5BD4">
        <w:rPr>
          <w:rFonts w:ascii="Trebuchet MS" w:eastAsia="Calibri" w:hAnsi="Trebuchet MS" w:cs="Times New Roman"/>
          <w:b/>
          <w:color w:val="222A35" w:themeColor="text2" w:themeShade="80"/>
          <w:sz w:val="22"/>
          <w:lang w:val="ro-RO"/>
        </w:rPr>
        <w:t>.00</w:t>
      </w:r>
      <w:r w:rsidRPr="00EF5BD4">
        <w:rPr>
          <w:rFonts w:ascii="Trebuchet MS" w:eastAsia="Calibri" w:hAnsi="Trebuchet MS" w:cs="Times New Roman"/>
          <w:color w:val="222A35" w:themeColor="text2" w:themeShade="80"/>
          <w:sz w:val="22"/>
          <w:lang w:val="ro-RO"/>
        </w:rPr>
        <w:t xml:space="preserve"> </w:t>
      </w:r>
      <w:r w:rsidRPr="00EF5BD4">
        <w:rPr>
          <w:rFonts w:ascii="Trebuchet MS" w:eastAsia="Calibri" w:hAnsi="Trebuchet MS" w:cs="Times New Roman"/>
          <w:b/>
          <w:color w:val="222A35" w:themeColor="text2" w:themeShade="80"/>
          <w:sz w:val="22"/>
          <w:lang w:val="ro-RO"/>
        </w:rPr>
        <w:t xml:space="preserve">ŞI </w:t>
      </w:r>
      <w:r w:rsidR="008133C4" w:rsidRPr="00EF5BD4">
        <w:rPr>
          <w:rFonts w:ascii="Trebuchet MS" w:eastAsia="Calibri" w:hAnsi="Trebuchet MS" w:cs="Times New Roman"/>
          <w:b/>
          <w:color w:val="222A35" w:themeColor="text2" w:themeShade="80"/>
          <w:sz w:val="22"/>
          <w:lang w:val="ro-RO"/>
        </w:rPr>
        <w:t>SE VA ÎNCHIDE ÎN DA</w:t>
      </w:r>
      <w:r w:rsidR="00144EEB" w:rsidRPr="00EF5BD4">
        <w:rPr>
          <w:rFonts w:ascii="Trebuchet MS" w:eastAsia="Calibri" w:hAnsi="Trebuchet MS" w:cs="Times New Roman"/>
          <w:b/>
          <w:color w:val="222A35" w:themeColor="text2" w:themeShade="80"/>
          <w:sz w:val="22"/>
          <w:lang w:val="ro-RO"/>
        </w:rPr>
        <w:t xml:space="preserve">TA DE </w:t>
      </w:r>
      <w:r w:rsidR="009236B8" w:rsidRPr="00EF5BD4">
        <w:rPr>
          <w:rFonts w:ascii="Trebuchet MS" w:eastAsia="Calibri" w:hAnsi="Trebuchet MS" w:cs="Times New Roman"/>
          <w:b/>
          <w:color w:val="222A35" w:themeColor="text2" w:themeShade="80"/>
          <w:sz w:val="22"/>
          <w:lang w:val="ro-RO"/>
        </w:rPr>
        <w:t>________________</w:t>
      </w:r>
      <w:r w:rsidR="008006A0" w:rsidRPr="00EF5BD4">
        <w:rPr>
          <w:rFonts w:ascii="Trebuchet MS" w:eastAsia="Calibri" w:hAnsi="Trebuchet MS" w:cs="Times New Roman"/>
          <w:b/>
          <w:color w:val="222A35" w:themeColor="text2" w:themeShade="80"/>
          <w:sz w:val="22"/>
          <w:lang w:val="ro-RO"/>
        </w:rPr>
        <w:t xml:space="preserve">, </w:t>
      </w:r>
      <w:r w:rsidRPr="00EF5BD4">
        <w:rPr>
          <w:rFonts w:ascii="Trebuchet MS" w:eastAsia="Calibri" w:hAnsi="Trebuchet MS" w:cs="Times New Roman"/>
          <w:b/>
          <w:color w:val="222A35" w:themeColor="text2" w:themeShade="80"/>
          <w:sz w:val="22"/>
          <w:lang w:val="ro-RO"/>
        </w:rPr>
        <w:t>ORA</w:t>
      </w:r>
      <w:r w:rsidR="008133C4" w:rsidRPr="00EF5BD4">
        <w:rPr>
          <w:rFonts w:ascii="Trebuchet MS" w:eastAsia="Calibri" w:hAnsi="Trebuchet MS" w:cs="Times New Roman"/>
          <w:b/>
          <w:color w:val="222A35" w:themeColor="text2" w:themeShade="80"/>
          <w:sz w:val="22"/>
          <w:lang w:val="ro-RO"/>
        </w:rPr>
        <w:t xml:space="preserve"> 16.00</w:t>
      </w:r>
      <w:r w:rsidRPr="00EF5BD4">
        <w:rPr>
          <w:rFonts w:ascii="Trebuchet MS" w:eastAsia="Calibri" w:hAnsi="Trebuchet MS" w:cs="Times New Roman"/>
          <w:b/>
          <w:color w:val="222A35" w:themeColor="text2" w:themeShade="80"/>
          <w:sz w:val="22"/>
          <w:lang w:val="ro-RO"/>
        </w:rPr>
        <w:t>.</w:t>
      </w:r>
    </w:p>
    <w:p w14:paraId="38EEE69D" w14:textId="77777777" w:rsidR="0003150C" w:rsidRPr="00EF5BD4" w:rsidRDefault="0003150C" w:rsidP="00427485">
      <w:pPr>
        <w:pStyle w:val="Heading2"/>
        <w:numPr>
          <w:ilvl w:val="2"/>
          <w:numId w:val="1"/>
        </w:numPr>
        <w:ind w:left="720"/>
        <w:rPr>
          <w:rFonts w:ascii="Trebuchet MS" w:eastAsia="Calibri" w:hAnsi="Trebuchet MS"/>
          <w:color w:val="222A35" w:themeColor="text2" w:themeShade="80"/>
          <w:sz w:val="22"/>
          <w:szCs w:val="22"/>
          <w:lang w:val="ro-RO"/>
        </w:rPr>
      </w:pPr>
      <w:bookmarkStart w:id="7" w:name="_Toc54274544"/>
      <w:r w:rsidRPr="00EF5BD4">
        <w:rPr>
          <w:rFonts w:ascii="Trebuchet MS" w:eastAsia="Calibri" w:hAnsi="Trebuchet MS"/>
          <w:color w:val="222A35" w:themeColor="text2" w:themeShade="80"/>
          <w:sz w:val="22"/>
          <w:szCs w:val="22"/>
          <w:lang w:val="ro-RO"/>
        </w:rPr>
        <w:t>Acțiunile sprijinite în cadrul apelului</w:t>
      </w:r>
      <w:bookmarkEnd w:id="7"/>
      <w:r w:rsidRPr="00EF5BD4">
        <w:rPr>
          <w:rFonts w:ascii="Trebuchet MS" w:eastAsia="Calibri" w:hAnsi="Trebuchet MS"/>
          <w:color w:val="222A35" w:themeColor="text2" w:themeShade="80"/>
          <w:sz w:val="22"/>
          <w:szCs w:val="22"/>
          <w:lang w:val="ro-RO"/>
        </w:rPr>
        <w:t xml:space="preserve"> </w:t>
      </w:r>
    </w:p>
    <w:p w14:paraId="4011F3D2" w14:textId="77777777" w:rsidR="00433829" w:rsidRPr="00EF5BD4" w:rsidRDefault="00433829" w:rsidP="00433829">
      <w:pPr>
        <w:rPr>
          <w:rFonts w:ascii="Trebuchet MS" w:hAnsi="Trebuchet MS"/>
          <w:color w:val="222A35" w:themeColor="text2" w:themeShade="80"/>
          <w:sz w:val="22"/>
          <w:lang w:val="ro-RO"/>
        </w:rPr>
      </w:pPr>
      <w:r w:rsidRPr="00EF5BD4">
        <w:rPr>
          <w:rFonts w:ascii="Trebuchet MS" w:hAnsi="Trebuchet MS"/>
          <w:b/>
          <w:i/>
          <w:color w:val="222A35" w:themeColor="text2" w:themeShade="80"/>
          <w:sz w:val="22"/>
          <w:lang w:val="ro-RO"/>
        </w:rPr>
        <w:t xml:space="preserve">Activitatea 1 - Activităţi de cercetare şi de colaborare în reţea pentru tinerii cercetători în scopul creării de sinergii între cercetare şi inovare, în special în ceea ce priveşte complementaritatea cu sectoarele economice cu potențial competitiv identificate conform SNC şi din domeniile de specializare inteligentă conform SNCDI, în sprijinul internaționalizării învățământului terțiar </w:t>
      </w:r>
      <w:r w:rsidRPr="00EF5BD4">
        <w:rPr>
          <w:rFonts w:ascii="Trebuchet MS" w:hAnsi="Trebuchet MS"/>
          <w:color w:val="222A35" w:themeColor="text2" w:themeShade="80"/>
          <w:sz w:val="22"/>
          <w:lang w:val="ro-RO"/>
        </w:rPr>
        <w:t>– activitate obligatorie</w:t>
      </w:r>
    </w:p>
    <w:p w14:paraId="0BC39084" w14:textId="638230EF" w:rsidR="00433829" w:rsidRPr="00EF5BD4" w:rsidRDefault="00433829" w:rsidP="00433829">
      <w:pPr>
        <w:ind w:firstLine="720"/>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Proiect</w:t>
      </w:r>
      <w:r w:rsidR="003462A3" w:rsidRPr="00EF5BD4">
        <w:rPr>
          <w:rFonts w:ascii="Trebuchet MS" w:hAnsi="Trebuchet MS"/>
          <w:color w:val="222A35" w:themeColor="text2" w:themeShade="80"/>
          <w:sz w:val="22"/>
          <w:lang w:val="ro-RO"/>
        </w:rPr>
        <w:t>ul</w:t>
      </w:r>
      <w:r w:rsidRPr="00EF5BD4">
        <w:rPr>
          <w:rFonts w:ascii="Trebuchet MS" w:hAnsi="Trebuchet MS"/>
          <w:color w:val="222A35" w:themeColor="text2" w:themeShade="80"/>
          <w:sz w:val="22"/>
          <w:lang w:val="ro-RO"/>
        </w:rPr>
        <w:t xml:space="preserve"> finanțat în cadrul prezentului apel de propuneri de proiecte </w:t>
      </w:r>
      <w:r w:rsidR="003462A3" w:rsidRPr="00EF5BD4">
        <w:rPr>
          <w:rFonts w:ascii="Trebuchet MS" w:hAnsi="Trebuchet MS"/>
          <w:color w:val="222A35" w:themeColor="text2" w:themeShade="80"/>
          <w:sz w:val="22"/>
          <w:lang w:val="ro-RO"/>
        </w:rPr>
        <w:t>va</w:t>
      </w:r>
      <w:r w:rsidRPr="00EF5BD4">
        <w:rPr>
          <w:rFonts w:ascii="Trebuchet MS" w:hAnsi="Trebuchet MS"/>
          <w:color w:val="222A35" w:themeColor="text2" w:themeShade="80"/>
          <w:sz w:val="22"/>
          <w:lang w:val="ro-RO"/>
        </w:rPr>
        <w:t xml:space="preserve"> avea în vedere stimularea cercetării în domeniile prioritare identificate prin intermediul  Strategiei Naționale de Competitivitate 2014- 2020, respectiv în domeniile de specializare inteligentă, identificate pe baza potențialului lor științific și comercial, prevăzute în Strategia Națională de Cercetare, Dezvoltare și Inovare 2014–2020, prin intituirea unui mecanism de sprijin al cercetătorilor care au obținut certificatul de excelenţă Marie Sklodowska- Curie. Se are în vedere astfel sprijinirea procesului de cercetare inovare </w:t>
      </w:r>
      <w:r w:rsidR="00B12B4D" w:rsidRPr="00EF5BD4">
        <w:rPr>
          <w:rFonts w:ascii="Trebuchet MS" w:hAnsi="Trebuchet MS"/>
          <w:color w:val="222A35" w:themeColor="text2" w:themeShade="80"/>
          <w:sz w:val="22"/>
          <w:lang w:val="ro-RO"/>
        </w:rPr>
        <w:t>bazat pe colaborarea pe termen lung între instituțiile de învățământ superior, organizațiile de cercetare inovare și mediul privat.</w:t>
      </w:r>
    </w:p>
    <w:p w14:paraId="688BC788" w14:textId="77777777" w:rsidR="00B12B4D" w:rsidRPr="00EF5BD4" w:rsidRDefault="00B12B4D" w:rsidP="00433829">
      <w:pPr>
        <w:ind w:firstLine="720"/>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În vederea identificării cercetătorilor post-doctorat care urmează să beneficieze de sprijin financiar în vederea derulării unui program de cercetare în domeniile prioritare stabilite prin  Strategiei Naționale de Competitivitate 2014- 2020, respectiv în domeniile de specializare inteligentă, identificate pe baza potențialului lor științific și comercial, prevăzute în Strategia Națională de Cercetare, Dezvoltare și Inovare 2014–2020, solicitantul are obligația de a organiza o competiție națională în sistem deschis în vederea selectării cercetătorilor post-doctorat care vor beneficia de sprijin financiar sub formă de bursă în vederea asigurării cheltuielilor necesare subzistenței pentru o perioadă de până la 36 de luni pentru derularea activităților în cadrul proiectelor depuse în cadrul competiției MSCA pentru care a fost obț</w:t>
      </w:r>
      <w:r w:rsidR="00AC0E48" w:rsidRPr="00EF5BD4">
        <w:rPr>
          <w:rFonts w:ascii="Trebuchet MS" w:hAnsi="Trebuchet MS"/>
          <w:color w:val="222A35" w:themeColor="text2" w:themeShade="80"/>
          <w:sz w:val="22"/>
          <w:lang w:val="ro-RO"/>
        </w:rPr>
        <w:t>inut C</w:t>
      </w:r>
      <w:r w:rsidRPr="00EF5BD4">
        <w:rPr>
          <w:rFonts w:ascii="Trebuchet MS" w:hAnsi="Trebuchet MS"/>
          <w:color w:val="222A35" w:themeColor="text2" w:themeShade="80"/>
          <w:sz w:val="22"/>
          <w:lang w:val="ro-RO"/>
        </w:rPr>
        <w:t>ertificatul de excelență.</w:t>
      </w:r>
      <w:r w:rsidR="003E1711" w:rsidRPr="00EF5BD4">
        <w:rPr>
          <w:rFonts w:ascii="Trebuchet MS" w:hAnsi="Trebuchet MS"/>
          <w:color w:val="222A35" w:themeColor="text2" w:themeShade="80"/>
          <w:sz w:val="22"/>
          <w:lang w:val="ro-RO"/>
        </w:rPr>
        <w:t xml:space="preserve"> Procesul de selecție se va derula pe baza de criterii transparente și nediscriminatorii ce vor fi prezentate pe larg în Cererea de finanțare și vor fi făcute publice anterior demarării procesului de selecție.</w:t>
      </w:r>
    </w:p>
    <w:p w14:paraId="5572935B" w14:textId="77777777" w:rsidR="00530609" w:rsidRPr="00EF5BD4" w:rsidRDefault="003E1711" w:rsidP="003E1711">
      <w:pPr>
        <w:ind w:firstLine="720"/>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lastRenderedPageBreak/>
        <w:t>Sprijinul financiar acordat cercetătorilor post-doctorat înregi</w:t>
      </w:r>
      <w:r w:rsidR="00530609" w:rsidRPr="00EF5BD4">
        <w:rPr>
          <w:rFonts w:ascii="Trebuchet MS" w:hAnsi="Trebuchet MS"/>
          <w:color w:val="222A35" w:themeColor="text2" w:themeShade="80"/>
          <w:sz w:val="22"/>
          <w:lang w:val="ro-RO"/>
        </w:rPr>
        <w:t xml:space="preserve">strați în grupul țintă va fi acordat </w:t>
      </w:r>
      <w:r w:rsidRPr="00EF5BD4">
        <w:rPr>
          <w:rFonts w:ascii="Trebuchet MS" w:hAnsi="Trebuchet MS"/>
          <w:color w:val="222A35" w:themeColor="text2" w:themeShade="80"/>
          <w:sz w:val="22"/>
          <w:lang w:val="ro-RO"/>
        </w:rPr>
        <w:t>pe perioada desfasurarii stagiului la institutia gazda, conform proiectului MSCA caruia i s-a acordat eticheta de excelenta, condiționat de derularea programului de cercetare în cadrul proiectelor depuse în cadrul competiției MSCA pentru care a fost obținut ce</w:t>
      </w:r>
      <w:r w:rsidR="00530609" w:rsidRPr="00EF5BD4">
        <w:rPr>
          <w:rFonts w:ascii="Trebuchet MS" w:hAnsi="Trebuchet MS"/>
          <w:color w:val="222A35" w:themeColor="text2" w:themeShade="80"/>
          <w:sz w:val="22"/>
          <w:lang w:val="ro-RO"/>
        </w:rPr>
        <w:t xml:space="preserve">rtificatul de excelență. Bursele </w:t>
      </w:r>
      <w:r w:rsidR="00776AFF" w:rsidRPr="00EF5BD4">
        <w:rPr>
          <w:rFonts w:ascii="Trebuchet MS" w:hAnsi="Trebuchet MS"/>
          <w:color w:val="222A35" w:themeColor="text2" w:themeShade="80"/>
          <w:sz w:val="22"/>
          <w:lang w:val="ro-RO"/>
        </w:rPr>
        <w:t>acordate vor respecta următoarele condiții:</w:t>
      </w:r>
    </w:p>
    <w:p w14:paraId="278BF9EE" w14:textId="649F7342" w:rsidR="00776AFF" w:rsidRPr="00EF5BD4" w:rsidRDefault="00776AFF" w:rsidP="00776AFF">
      <w:pPr>
        <w:pStyle w:val="ListParagraph"/>
        <w:numPr>
          <w:ilvl w:val="0"/>
          <w:numId w:val="56"/>
        </w:num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Salariul lunar net acordat pe perioada stagiului de cercetare este de maximum 2</w:t>
      </w:r>
      <w:r w:rsidR="00C272CA" w:rsidRPr="00EF5BD4">
        <w:rPr>
          <w:rFonts w:ascii="Trebuchet MS" w:hAnsi="Trebuchet MS"/>
          <w:color w:val="222A35" w:themeColor="text2" w:themeShade="80"/>
          <w:sz w:val="22"/>
          <w:lang w:val="ro-RO"/>
        </w:rPr>
        <w:t>.</w:t>
      </w:r>
      <w:r w:rsidRPr="00EF5BD4">
        <w:rPr>
          <w:rFonts w:ascii="Trebuchet MS" w:hAnsi="Trebuchet MS"/>
          <w:color w:val="222A35" w:themeColor="text2" w:themeShade="80"/>
          <w:sz w:val="22"/>
          <w:lang w:val="ro-RO"/>
        </w:rPr>
        <w:t>500 euro;</w:t>
      </w:r>
    </w:p>
    <w:p w14:paraId="3FFFDA34" w14:textId="77777777" w:rsidR="00E17F75" w:rsidRPr="00EF5BD4" w:rsidRDefault="00776AFF" w:rsidP="00E17F75">
      <w:pPr>
        <w:pStyle w:val="ListParagraph"/>
        <w:numPr>
          <w:ilvl w:val="0"/>
          <w:numId w:val="56"/>
        </w:numPr>
        <w:rPr>
          <w:rFonts w:ascii="Trebuchet MS" w:hAnsi="Trebuchet MS"/>
          <w:color w:val="222A35" w:themeColor="text2" w:themeShade="80"/>
          <w:sz w:val="22"/>
          <w:lang w:val="ro-RO"/>
        </w:rPr>
      </w:pPr>
      <w:bookmarkStart w:id="8" w:name="_Hlk54256917"/>
      <w:r w:rsidRPr="00EF5BD4">
        <w:rPr>
          <w:rFonts w:ascii="Trebuchet MS" w:hAnsi="Trebuchet MS"/>
          <w:color w:val="222A35" w:themeColor="text2" w:themeShade="80"/>
          <w:sz w:val="22"/>
          <w:lang w:val="ro-RO"/>
        </w:rPr>
        <w:t>P</w:t>
      </w:r>
      <w:r w:rsidR="003E1711" w:rsidRPr="00EF5BD4">
        <w:rPr>
          <w:rFonts w:ascii="Trebuchet MS" w:hAnsi="Trebuchet MS"/>
          <w:color w:val="222A35" w:themeColor="text2" w:themeShade="80"/>
          <w:sz w:val="22"/>
          <w:lang w:val="ro-RO"/>
        </w:rPr>
        <w:t xml:space="preserve">entru participare la conferințe </w:t>
      </w:r>
      <w:r w:rsidRPr="00EF5BD4">
        <w:rPr>
          <w:rFonts w:ascii="Trebuchet MS" w:hAnsi="Trebuchet MS"/>
          <w:color w:val="222A35" w:themeColor="text2" w:themeShade="80"/>
          <w:sz w:val="22"/>
          <w:lang w:val="ro-RO"/>
        </w:rPr>
        <w:t xml:space="preserve">se acordă o sumă forfetară </w:t>
      </w:r>
      <w:r w:rsidR="003E1711" w:rsidRPr="00EF5BD4">
        <w:rPr>
          <w:rFonts w:ascii="Trebuchet MS" w:hAnsi="Trebuchet MS"/>
          <w:color w:val="222A35" w:themeColor="text2" w:themeShade="80"/>
          <w:sz w:val="22"/>
          <w:lang w:val="ro-RO"/>
        </w:rPr>
        <w:t>(</w:t>
      </w:r>
      <w:r w:rsidR="00A117C6" w:rsidRPr="00EF5BD4">
        <w:rPr>
          <w:rFonts w:ascii="Trebuchet MS" w:hAnsi="Trebuchet MS"/>
          <w:color w:val="222A35" w:themeColor="text2" w:themeShade="80"/>
          <w:sz w:val="22"/>
          <w:lang w:val="ro-RO"/>
        </w:rPr>
        <w:t xml:space="preserve">care include </w:t>
      </w:r>
      <w:r w:rsidR="003E1711" w:rsidRPr="00EF5BD4">
        <w:rPr>
          <w:rFonts w:ascii="Trebuchet MS" w:hAnsi="Trebuchet MS"/>
          <w:color w:val="222A35" w:themeColor="text2" w:themeShade="80"/>
          <w:sz w:val="22"/>
          <w:lang w:val="ro-RO"/>
        </w:rPr>
        <w:t>taxe de participare la conferințe, transport, cazare 3 nop</w:t>
      </w:r>
      <w:r w:rsidR="00E17F75" w:rsidRPr="00EF5BD4">
        <w:rPr>
          <w:rFonts w:ascii="Trebuchet MS" w:hAnsi="Trebuchet MS"/>
          <w:color w:val="222A35" w:themeColor="text2" w:themeShade="80"/>
          <w:sz w:val="22"/>
          <w:lang w:val="ro-RO"/>
        </w:rPr>
        <w:t>ti)</w:t>
      </w:r>
      <w:r w:rsidR="003E1711" w:rsidRPr="00EF5BD4">
        <w:rPr>
          <w:rFonts w:ascii="Trebuchet MS" w:hAnsi="Trebuchet MS"/>
          <w:color w:val="222A35" w:themeColor="text2" w:themeShade="80"/>
          <w:sz w:val="22"/>
          <w:lang w:val="ro-RO"/>
        </w:rPr>
        <w:t xml:space="preserve"> în valoare totală maximă de 1.600 euro/eveniment relevant pentru tema de cercetare;</w:t>
      </w:r>
    </w:p>
    <w:p w14:paraId="5562E650" w14:textId="77777777" w:rsidR="003E1711" w:rsidRPr="00EF5BD4" w:rsidRDefault="003E1711" w:rsidP="00E17F75">
      <w:pPr>
        <w:pStyle w:val="ListParagraph"/>
        <w:numPr>
          <w:ilvl w:val="0"/>
          <w:numId w:val="56"/>
        </w:num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Cheltuieli pentru transportul persoanelor, la şi de la locul de desfăşurare a cercetării și domiciliul de rezidenţă, în valoare maximă de 800 euro/ persoană/proiect</w:t>
      </w:r>
      <w:bookmarkEnd w:id="8"/>
      <w:r w:rsidRPr="00EF5BD4">
        <w:rPr>
          <w:rFonts w:ascii="Trebuchet MS" w:hAnsi="Trebuchet MS"/>
          <w:color w:val="222A35" w:themeColor="text2" w:themeShade="80"/>
          <w:sz w:val="22"/>
          <w:lang w:val="ro-RO"/>
        </w:rPr>
        <w:t>.</w:t>
      </w:r>
    </w:p>
    <w:p w14:paraId="4E2A7AB5" w14:textId="77777777" w:rsidR="003E1711" w:rsidRPr="00EF5BD4" w:rsidRDefault="003E1711" w:rsidP="003E1711">
      <w:pPr>
        <w:pStyle w:val="NormalWeb"/>
        <w:spacing w:before="0" w:beforeAutospacing="0" w:after="0" w:afterAutospacing="0" w:line="276" w:lineRule="auto"/>
        <w:ind w:firstLine="720"/>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În vederea acordării bursei lunare, în etapa de implementare, cercetătorul va elabora un raport de progres care va reprezenta un document justificativ pentru sprijinul financiar primit. Acest raport trebuie validat la nivelul instituției gazdă.</w:t>
      </w:r>
    </w:p>
    <w:p w14:paraId="4EB23DF5" w14:textId="637D9A90" w:rsidR="00862720" w:rsidRPr="00EF5BD4" w:rsidRDefault="00862720" w:rsidP="003E1711">
      <w:pPr>
        <w:pStyle w:val="NormalWeb"/>
        <w:spacing w:before="0" w:beforeAutospacing="0" w:after="0" w:afterAutospacing="0" w:line="276" w:lineRule="auto"/>
        <w:ind w:firstLine="720"/>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În vederea acordării sprijinului financiar</w:t>
      </w:r>
      <w:r w:rsidR="00C272CA" w:rsidRPr="00EF5BD4">
        <w:rPr>
          <w:rFonts w:ascii="Trebuchet MS" w:eastAsiaTheme="minorHAnsi" w:hAnsi="Trebuchet MS" w:cstheme="minorBidi"/>
          <w:color w:val="222A35" w:themeColor="text2" w:themeShade="80"/>
          <w:sz w:val="22"/>
          <w:szCs w:val="22"/>
          <w:lang w:val="ro-RO"/>
        </w:rPr>
        <w:t xml:space="preserve">, </w:t>
      </w:r>
      <w:r w:rsidRPr="00EF5BD4">
        <w:rPr>
          <w:rFonts w:ascii="Trebuchet MS" w:eastAsiaTheme="minorHAnsi" w:hAnsi="Trebuchet MS" w:cstheme="minorBidi"/>
          <w:color w:val="222A35" w:themeColor="text2" w:themeShade="80"/>
          <w:sz w:val="22"/>
          <w:szCs w:val="22"/>
          <w:lang w:val="ro-RO"/>
        </w:rPr>
        <w:t xml:space="preserve"> se va realiza un contract de acordare a sprijinului financiar tripartit încheit  între solicitantul finanțării nerambursabile (solicitantul proiectului POCU);  cercetătorul post-doctorat care beneficiază de sprijin și instituția gazdă în care cercetătorul post-doctorat derulează programul post-doctorat de cercetare avansată. În cadrul acestui contract de acordare a sprijinului vor fi menționate minim următoarele prevederi:</w:t>
      </w:r>
    </w:p>
    <w:p w14:paraId="26FFAF6E" w14:textId="77777777" w:rsidR="00862720" w:rsidRPr="00EF5BD4" w:rsidRDefault="00862720" w:rsidP="00862720">
      <w:pPr>
        <w:pStyle w:val="NormalWeb"/>
        <w:numPr>
          <w:ilvl w:val="0"/>
          <w:numId w:val="55"/>
        </w:numPr>
        <w:spacing w:before="0" w:beforeAutospacing="0" w:after="0" w:afterAutospacing="0" w:line="276" w:lineRule="auto"/>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Definirea proiectului de cercetare pentru care se acordă sprijinul financiar (obiective, activități, rezultate așteptate, indicatori de performanță)</w:t>
      </w:r>
    </w:p>
    <w:p w14:paraId="39F9D71E" w14:textId="357BFD9D" w:rsidR="00862720" w:rsidRPr="00EF5BD4" w:rsidRDefault="00862720" w:rsidP="00862720">
      <w:pPr>
        <w:pStyle w:val="NormalWeb"/>
        <w:numPr>
          <w:ilvl w:val="0"/>
          <w:numId w:val="55"/>
        </w:numPr>
        <w:spacing w:before="0" w:beforeAutospacing="0" w:after="0" w:afterAutospacing="0" w:line="276" w:lineRule="auto"/>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Cerințe</w:t>
      </w:r>
      <w:r w:rsidR="00C272CA" w:rsidRPr="00EF5BD4">
        <w:rPr>
          <w:rFonts w:ascii="Trebuchet MS" w:eastAsiaTheme="minorHAnsi" w:hAnsi="Trebuchet MS" w:cstheme="minorBidi"/>
          <w:color w:val="222A35" w:themeColor="text2" w:themeShade="80"/>
          <w:sz w:val="22"/>
          <w:szCs w:val="22"/>
          <w:lang w:val="ro-RO"/>
        </w:rPr>
        <w:t>l</w:t>
      </w:r>
      <w:r w:rsidRPr="00EF5BD4">
        <w:rPr>
          <w:rFonts w:ascii="Trebuchet MS" w:eastAsiaTheme="minorHAnsi" w:hAnsi="Trebuchet MS" w:cstheme="minorBidi"/>
          <w:color w:val="222A35" w:themeColor="text2" w:themeShade="80"/>
          <w:sz w:val="22"/>
          <w:szCs w:val="22"/>
          <w:lang w:val="ro-RO"/>
        </w:rPr>
        <w:t>e minime ce trebuie atinse de către cercetă</w:t>
      </w:r>
      <w:r w:rsidR="00F510EA" w:rsidRPr="00EF5BD4">
        <w:rPr>
          <w:rFonts w:ascii="Trebuchet MS" w:eastAsiaTheme="minorHAnsi" w:hAnsi="Trebuchet MS" w:cstheme="minorBidi"/>
          <w:color w:val="222A35" w:themeColor="text2" w:themeShade="80"/>
          <w:sz w:val="22"/>
          <w:szCs w:val="22"/>
          <w:lang w:val="ro-RO"/>
        </w:rPr>
        <w:t>t</w:t>
      </w:r>
      <w:r w:rsidRPr="00EF5BD4">
        <w:rPr>
          <w:rFonts w:ascii="Trebuchet MS" w:eastAsiaTheme="minorHAnsi" w:hAnsi="Trebuchet MS" w:cstheme="minorBidi"/>
          <w:color w:val="222A35" w:themeColor="text2" w:themeShade="80"/>
          <w:sz w:val="22"/>
          <w:szCs w:val="22"/>
          <w:lang w:val="ro-RO"/>
        </w:rPr>
        <w:t>orul post-doctorat sprijinit pentru finalizarea programului de cercetare post-doctorală</w:t>
      </w:r>
    </w:p>
    <w:p w14:paraId="40BE70AA" w14:textId="77777777" w:rsidR="00862720" w:rsidRPr="00EF5BD4" w:rsidRDefault="00862720" w:rsidP="00862720">
      <w:pPr>
        <w:pStyle w:val="NormalWeb"/>
        <w:numPr>
          <w:ilvl w:val="0"/>
          <w:numId w:val="55"/>
        </w:numPr>
        <w:spacing w:before="0" w:beforeAutospacing="0" w:after="0" w:afterAutospacing="0" w:line="276" w:lineRule="auto"/>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Cuantumul sprijinului financiar acordat cercetătorului post-doctoral</w:t>
      </w:r>
      <w:r w:rsidR="003652C1" w:rsidRPr="00EF5BD4">
        <w:rPr>
          <w:rFonts w:ascii="Trebuchet MS" w:eastAsiaTheme="minorHAnsi" w:hAnsi="Trebuchet MS" w:cstheme="minorBidi"/>
          <w:color w:val="222A35" w:themeColor="text2" w:themeShade="80"/>
          <w:sz w:val="22"/>
          <w:szCs w:val="22"/>
          <w:lang w:val="ro-RO"/>
        </w:rPr>
        <w:t>, inclusiv defalcarea sumelor pe componentele de burse (pentru asigurarea subzistenței); cheltuieli pentru participarea la conferințe și respectiv cheltuieli cu transportul de la locul de desfășurare a cercetărilor și domiciliul de rezidență.</w:t>
      </w:r>
    </w:p>
    <w:p w14:paraId="64F510A2" w14:textId="77777777" w:rsidR="00B54F92" w:rsidRPr="00EF5BD4" w:rsidRDefault="00B54F92" w:rsidP="00862720">
      <w:pPr>
        <w:pStyle w:val="NormalWeb"/>
        <w:numPr>
          <w:ilvl w:val="0"/>
          <w:numId w:val="55"/>
        </w:numPr>
        <w:spacing w:before="0" w:beforeAutospacing="0" w:after="0" w:afterAutospacing="0" w:line="276" w:lineRule="auto"/>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 xml:space="preserve">Obligația organizației gazdă de a evalua activitatea de cercetare </w:t>
      </w:r>
      <w:r w:rsidR="006475FE" w:rsidRPr="00EF5BD4">
        <w:rPr>
          <w:rFonts w:ascii="Trebuchet MS" w:eastAsiaTheme="minorHAnsi" w:hAnsi="Trebuchet MS" w:cstheme="minorBidi"/>
          <w:color w:val="222A35" w:themeColor="text2" w:themeShade="80"/>
          <w:sz w:val="22"/>
          <w:szCs w:val="22"/>
          <w:lang w:val="ro-RO"/>
        </w:rPr>
        <w:t>a cercetătorului post-doctoral sprijinit și de a aviza raportul lunar de cercetare.</w:t>
      </w:r>
    </w:p>
    <w:p w14:paraId="288BFFC1" w14:textId="77777777" w:rsidR="00862720" w:rsidRPr="00EF5BD4" w:rsidRDefault="00862720" w:rsidP="003E1711">
      <w:pPr>
        <w:pStyle w:val="NormalWeb"/>
        <w:spacing w:before="0" w:beforeAutospacing="0" w:after="0" w:afterAutospacing="0" w:line="276" w:lineRule="auto"/>
        <w:ind w:firstLine="720"/>
        <w:jc w:val="both"/>
        <w:rPr>
          <w:rFonts w:ascii="Trebuchet MS" w:eastAsiaTheme="minorHAnsi" w:hAnsi="Trebuchet MS" w:cstheme="minorBidi"/>
          <w:color w:val="222A35" w:themeColor="text2" w:themeShade="80"/>
          <w:sz w:val="22"/>
          <w:szCs w:val="22"/>
          <w:lang w:val="ro-RO"/>
        </w:rPr>
      </w:pPr>
      <w:r w:rsidRPr="00EF5BD4">
        <w:rPr>
          <w:rFonts w:ascii="Trebuchet MS" w:eastAsiaTheme="minorHAnsi" w:hAnsi="Trebuchet MS" w:cstheme="minorBidi"/>
          <w:color w:val="222A35" w:themeColor="text2" w:themeShade="80"/>
          <w:sz w:val="22"/>
          <w:szCs w:val="22"/>
          <w:lang w:val="ro-RO"/>
        </w:rPr>
        <w:t xml:space="preserve"> </w:t>
      </w:r>
    </w:p>
    <w:p w14:paraId="1DDF4DFB" w14:textId="77777777" w:rsidR="007E12CF" w:rsidRPr="00EF5BD4" w:rsidRDefault="007E12CF" w:rsidP="00427485">
      <w:pPr>
        <w:pStyle w:val="Heading2"/>
        <w:numPr>
          <w:ilvl w:val="2"/>
          <w:numId w:val="1"/>
        </w:numPr>
        <w:ind w:left="720"/>
        <w:rPr>
          <w:rFonts w:ascii="Trebuchet MS" w:eastAsia="Times New Roman" w:hAnsi="Trebuchet MS" w:cs="PF Square Sans Pro Medium"/>
          <w:color w:val="222A35" w:themeColor="text2" w:themeShade="80"/>
          <w:sz w:val="22"/>
          <w:szCs w:val="22"/>
          <w:lang w:val="ro-RO" w:eastAsia="ar-SA"/>
        </w:rPr>
      </w:pPr>
      <w:bookmarkStart w:id="9" w:name="_Toc448926422"/>
      <w:bookmarkStart w:id="10" w:name="_Toc54274545"/>
      <w:r w:rsidRPr="00EF5BD4">
        <w:rPr>
          <w:rFonts w:ascii="Trebuchet MS" w:eastAsia="Times New Roman" w:hAnsi="Trebuchet MS"/>
          <w:color w:val="222A35" w:themeColor="text2" w:themeShade="80"/>
          <w:sz w:val="22"/>
          <w:szCs w:val="22"/>
          <w:lang w:val="ro-RO" w:eastAsia="ar-SA"/>
        </w:rPr>
        <w:t>Teme secundare FSE</w:t>
      </w:r>
      <w:bookmarkEnd w:id="9"/>
      <w:bookmarkEnd w:id="10"/>
    </w:p>
    <w:p w14:paraId="1ABF58DF"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 xml:space="preserve">În cadrul Axei Prioritare </w:t>
      </w:r>
      <w:r w:rsidR="006122C6" w:rsidRPr="00EF5BD4">
        <w:rPr>
          <w:rFonts w:ascii="Trebuchet MS" w:eastAsia="Times New Roman" w:hAnsi="Trebuchet MS" w:cs="PF Square Sans Pro Medium"/>
          <w:color w:val="222A35" w:themeColor="text2" w:themeShade="80"/>
          <w:sz w:val="22"/>
          <w:lang w:val="ro-RO" w:eastAsia="ar-SA"/>
        </w:rPr>
        <w:t>6</w:t>
      </w:r>
      <w:r w:rsidRPr="00EF5BD4">
        <w:rPr>
          <w:rFonts w:ascii="Trebuchet MS" w:eastAsia="Times New Roman" w:hAnsi="Trebuchet MS" w:cs="PF Square Sans Pro Medium"/>
          <w:color w:val="222A35" w:themeColor="text2" w:themeShade="80"/>
          <w:sz w:val="22"/>
          <w:lang w:val="ro-RO" w:eastAsia="ar-SA"/>
        </w:rPr>
        <w:t xml:space="preserve">/ PI </w:t>
      </w:r>
      <w:r w:rsidR="006122C6" w:rsidRPr="00EF5BD4">
        <w:rPr>
          <w:rFonts w:ascii="Trebuchet MS" w:eastAsia="Times New Roman" w:hAnsi="Trebuchet MS" w:cs="PF Square Sans Pro Medium"/>
          <w:color w:val="222A35" w:themeColor="text2" w:themeShade="80"/>
          <w:sz w:val="22"/>
          <w:lang w:val="ro-RO" w:eastAsia="ar-SA"/>
        </w:rPr>
        <w:t>10</w:t>
      </w:r>
      <w:r w:rsidRPr="00EF5BD4">
        <w:rPr>
          <w:rFonts w:ascii="Trebuchet MS" w:eastAsia="Times New Roman" w:hAnsi="Trebuchet MS" w:cs="PF Square Sans Pro Medium"/>
          <w:color w:val="222A35" w:themeColor="text2" w:themeShade="80"/>
          <w:sz w:val="22"/>
          <w:lang w:val="ro-RO" w:eastAsia="ar-SA"/>
        </w:rPr>
        <w:t>.i</w:t>
      </w:r>
      <w:r w:rsidR="006122C6" w:rsidRPr="00EF5BD4">
        <w:rPr>
          <w:rFonts w:ascii="Trebuchet MS" w:eastAsia="Times New Roman" w:hAnsi="Trebuchet MS" w:cs="PF Square Sans Pro Medium"/>
          <w:color w:val="222A35" w:themeColor="text2" w:themeShade="80"/>
          <w:sz w:val="22"/>
          <w:lang w:val="ro-RO" w:eastAsia="ar-SA"/>
        </w:rPr>
        <w:t>v</w:t>
      </w:r>
      <w:r w:rsidR="009439EA" w:rsidRPr="00EF5BD4">
        <w:rPr>
          <w:rFonts w:ascii="Trebuchet MS" w:eastAsia="Times New Roman" w:hAnsi="Trebuchet MS" w:cs="PF Square Sans Pro Medium"/>
          <w:color w:val="222A35" w:themeColor="text2" w:themeShade="80"/>
          <w:sz w:val="22"/>
          <w:lang w:val="ro-RO" w:eastAsia="ar-SA"/>
        </w:rPr>
        <w:t xml:space="preserve"> </w:t>
      </w:r>
      <w:r w:rsidRPr="00EF5BD4">
        <w:rPr>
          <w:rFonts w:ascii="Trebuchet MS" w:eastAsia="Times New Roman" w:hAnsi="Trebuchet MS" w:cs="PF Square Sans Pro Medium"/>
          <w:color w:val="222A35" w:themeColor="text2" w:themeShade="80"/>
          <w:sz w:val="22"/>
          <w:lang w:val="ro-RO" w:eastAsia="ar-SA"/>
        </w:rPr>
        <w:t>sunt vizate temele secundare prezentate în tabelul de mai jos.</w:t>
      </w:r>
    </w:p>
    <w:p w14:paraId="39C12FD0" w14:textId="77777777" w:rsidR="007E12CF" w:rsidRPr="00EF5BD4" w:rsidRDefault="007E12CF" w:rsidP="007E12CF">
      <w:pPr>
        <w:suppressAutoHyphens/>
        <w:spacing w:before="120" w:after="120" w:line="240" w:lineRule="auto"/>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lastRenderedPageBreak/>
        <w:t>Propunerile de proiecte vor trebui să eviden</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ieze în sec</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iunea relevantă (</w:t>
      </w:r>
      <w:r w:rsidRPr="00EF5BD4">
        <w:rPr>
          <w:rFonts w:ascii="Trebuchet MS" w:eastAsia="Times New Roman" w:hAnsi="Trebuchet MS" w:cs="PF Square Sans Pro Medium"/>
          <w:i/>
          <w:color w:val="222A35" w:themeColor="text2" w:themeShade="80"/>
          <w:sz w:val="22"/>
          <w:lang w:val="ro-RO" w:eastAsia="ar-SA"/>
        </w:rPr>
        <w:t>tema secundară vizată</w:t>
      </w:r>
      <w:r w:rsidRPr="00EF5BD4">
        <w:rPr>
          <w:rFonts w:ascii="Trebuchet MS" w:eastAsia="Times New Roman" w:hAnsi="Trebuchet MS" w:cs="PF Square Sans Pro Medium"/>
          <w:color w:val="222A35" w:themeColor="text2" w:themeShade="80"/>
          <w:sz w:val="22"/>
          <w:lang w:val="ro-RO" w:eastAsia="ar-SA"/>
        </w:rPr>
        <w:t>) în ce constă contribu</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 xml:space="preserve">ia proiectului la o anumită temă secundară, precum și costul estimat al respectivelor măsuri. </w:t>
      </w:r>
    </w:p>
    <w:p w14:paraId="43541F5F"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 xml:space="preserve">Alocările din tabelul de mai jos reprezintă alocări indicative la nivelul Axei Prioritare </w:t>
      </w:r>
      <w:r w:rsidR="006122C6" w:rsidRPr="00EF5BD4">
        <w:rPr>
          <w:rFonts w:ascii="Trebuchet MS" w:eastAsia="Times New Roman" w:hAnsi="Trebuchet MS" w:cs="PF Square Sans Pro Medium"/>
          <w:b/>
          <w:color w:val="222A35" w:themeColor="text2" w:themeShade="80"/>
          <w:sz w:val="22"/>
          <w:lang w:val="ro-RO" w:eastAsia="ar-SA"/>
        </w:rPr>
        <w:t>6</w:t>
      </w:r>
      <w:r w:rsidRPr="00EF5BD4">
        <w:rPr>
          <w:rFonts w:ascii="Trebuchet MS" w:eastAsia="Times New Roman" w:hAnsi="Trebuchet MS" w:cs="PF Square Sans Pro Medium"/>
          <w:b/>
          <w:color w:val="222A35" w:themeColor="text2" w:themeShade="80"/>
          <w:sz w:val="22"/>
          <w:lang w:val="ro-RO" w:eastAsia="ar-SA"/>
        </w:rPr>
        <w:t>. Prin urmare, în cadrul cererii de finanțare se vor eviden</w:t>
      </w:r>
      <w:r w:rsidRPr="00EF5BD4">
        <w:rPr>
          <w:rFonts w:ascii="Trebuchet MS" w:eastAsia="Times New Roman" w:hAnsi="Trebuchet MS" w:cs="Times New Roman"/>
          <w:b/>
          <w:color w:val="222A35" w:themeColor="text2" w:themeShade="80"/>
          <w:sz w:val="22"/>
          <w:lang w:val="ro-RO" w:eastAsia="ar-SA"/>
        </w:rPr>
        <w:t>ț</w:t>
      </w:r>
      <w:r w:rsidRPr="00EF5BD4">
        <w:rPr>
          <w:rFonts w:ascii="Trebuchet MS" w:eastAsia="Times New Roman" w:hAnsi="Trebuchet MS" w:cs="PF Square Sans Pro Medium"/>
          <w:b/>
          <w:color w:val="222A35" w:themeColor="text2" w:themeShade="80"/>
          <w:sz w:val="22"/>
          <w:lang w:val="ro-RO" w:eastAsia="ar-SA"/>
        </w:rPr>
        <w:t>ia sumele calculate pentru măsurile care vizează teme secundare relevante pentru proiect.</w:t>
      </w:r>
    </w:p>
    <w:p w14:paraId="0D444D11"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9"/>
        <w:gridCol w:w="2067"/>
      </w:tblGrid>
      <w:tr w:rsidR="00C40BD2" w:rsidRPr="00EF5BD4" w14:paraId="3E9BE91B" w14:textId="77777777" w:rsidTr="00857688">
        <w:trPr>
          <w:tblHeader/>
          <w:jc w:val="center"/>
        </w:trPr>
        <w:tc>
          <w:tcPr>
            <w:tcW w:w="3960" w:type="pct"/>
            <w:shd w:val="clear" w:color="auto" w:fill="E7E6E6" w:themeFill="background2"/>
          </w:tcPr>
          <w:p w14:paraId="104D3894" w14:textId="77777777" w:rsidR="007E12CF" w:rsidRPr="00EF5BD4"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222A35" w:themeColor="text2" w:themeShade="80"/>
                <w:kern w:val="2"/>
                <w:sz w:val="22"/>
                <w:lang w:val="ro-RO" w:eastAsia="en-GB"/>
              </w:rPr>
            </w:pPr>
            <w:r w:rsidRPr="00EF5BD4">
              <w:rPr>
                <w:rFonts w:ascii="Trebuchet MS" w:eastAsia="Calibri" w:hAnsi="Trebuchet MS" w:cs="PF Square Sans Pro Medium"/>
                <w:b/>
                <w:color w:val="222A35" w:themeColor="text2" w:themeShade="80"/>
                <w:kern w:val="2"/>
                <w:sz w:val="22"/>
                <w:lang w:val="ro-RO" w:eastAsia="en-GB"/>
              </w:rPr>
              <w:t>Tema secundară</w:t>
            </w:r>
          </w:p>
        </w:tc>
        <w:tc>
          <w:tcPr>
            <w:tcW w:w="1040" w:type="pct"/>
            <w:shd w:val="clear" w:color="auto" w:fill="E7E6E6" w:themeFill="background2"/>
          </w:tcPr>
          <w:p w14:paraId="7D805077" w14:textId="77777777" w:rsidR="007E12CF" w:rsidRPr="00EF5BD4"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Pondere minimă pe proiect</w:t>
            </w:r>
          </w:p>
        </w:tc>
      </w:tr>
      <w:tr w:rsidR="00C40BD2" w:rsidRPr="00EF5BD4" w14:paraId="4A8FC8DA" w14:textId="77777777" w:rsidTr="00C72CA4">
        <w:trPr>
          <w:tblHeader/>
          <w:jc w:val="center"/>
        </w:trPr>
        <w:tc>
          <w:tcPr>
            <w:tcW w:w="3960" w:type="pct"/>
            <w:shd w:val="clear" w:color="auto" w:fill="auto"/>
          </w:tcPr>
          <w:p w14:paraId="7E4A7EA8" w14:textId="77777777" w:rsidR="00C72CA4" w:rsidRPr="00EF5BD4" w:rsidRDefault="00C72CA4"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222A35" w:themeColor="text2" w:themeShade="80"/>
                <w:kern w:val="2"/>
                <w:sz w:val="22"/>
                <w:lang w:val="ro-RO" w:eastAsia="en-GB"/>
              </w:rPr>
            </w:pPr>
            <w:r w:rsidRPr="00EF5BD4">
              <w:rPr>
                <w:rFonts w:ascii="Trebuchet MS" w:eastAsia="Times New Roman" w:hAnsi="Trebuchet MS" w:cs="TimesNewRomanPSMT"/>
                <w:color w:val="222A35" w:themeColor="text2" w:themeShade="80"/>
                <w:sz w:val="22"/>
                <w:lang w:val="ro-RO" w:eastAsia="ar-SA"/>
              </w:rPr>
              <w:t>01. Sprijinirea tranziției către o economie cu emisii scăzute de dioxid de carbon și eficientă din punctul de vedere al utilizării resurselor</w:t>
            </w:r>
          </w:p>
        </w:tc>
        <w:tc>
          <w:tcPr>
            <w:tcW w:w="1040" w:type="pct"/>
            <w:shd w:val="clear" w:color="auto" w:fill="auto"/>
          </w:tcPr>
          <w:p w14:paraId="0AE9E8AC" w14:textId="77777777" w:rsidR="00C72CA4" w:rsidRPr="00EF5BD4" w:rsidRDefault="00C72CA4" w:rsidP="00C72CA4">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222A35" w:themeColor="text2" w:themeShade="80"/>
                <w:kern w:val="2"/>
                <w:sz w:val="22"/>
                <w:lang w:val="ro-RO" w:eastAsia="en-GB"/>
              </w:rPr>
            </w:pPr>
            <w:r w:rsidRPr="00EF5BD4">
              <w:rPr>
                <w:rFonts w:ascii="Trebuchet MS" w:eastAsia="Calibri" w:hAnsi="Trebuchet MS" w:cs="PF Square Sans Pro Medium"/>
                <w:color w:val="222A35" w:themeColor="text2" w:themeShade="80"/>
                <w:kern w:val="2"/>
                <w:sz w:val="22"/>
                <w:lang w:val="ro-RO" w:eastAsia="en-GB"/>
              </w:rPr>
              <w:t>3%</w:t>
            </w:r>
          </w:p>
        </w:tc>
      </w:tr>
      <w:tr w:rsidR="00C40BD2" w:rsidRPr="00EF5BD4" w14:paraId="2FB30810" w14:textId="77777777" w:rsidTr="00857688">
        <w:trPr>
          <w:jc w:val="center"/>
        </w:trPr>
        <w:tc>
          <w:tcPr>
            <w:tcW w:w="3960" w:type="pct"/>
            <w:shd w:val="clear" w:color="auto" w:fill="auto"/>
          </w:tcPr>
          <w:p w14:paraId="09194025" w14:textId="77777777" w:rsidR="007E12CF" w:rsidRPr="00EF5BD4"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222A35" w:themeColor="text2" w:themeShade="80"/>
                <w:kern w:val="2"/>
                <w:sz w:val="22"/>
                <w:lang w:val="ro-RO" w:eastAsia="en-GB"/>
              </w:rPr>
            </w:pPr>
            <w:r w:rsidRPr="00EF5BD4">
              <w:rPr>
                <w:rFonts w:ascii="Trebuchet MS" w:eastAsia="Times New Roman" w:hAnsi="Trebuchet MS" w:cs="TimesNewRomanPSMT"/>
                <w:color w:val="222A35" w:themeColor="text2" w:themeShade="80"/>
                <w:sz w:val="22"/>
                <w:lang w:val="ro-RO" w:eastAsia="ar-SA"/>
              </w:rPr>
              <w:t>02. Inovare socială</w:t>
            </w:r>
          </w:p>
        </w:tc>
        <w:tc>
          <w:tcPr>
            <w:tcW w:w="1040" w:type="pct"/>
            <w:shd w:val="clear" w:color="auto" w:fill="auto"/>
          </w:tcPr>
          <w:p w14:paraId="28BE82F7" w14:textId="77777777" w:rsidR="007E12CF" w:rsidRPr="00EF5BD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222A35" w:themeColor="text2" w:themeShade="80"/>
                <w:kern w:val="2"/>
                <w:sz w:val="22"/>
                <w:lang w:val="ro-RO" w:eastAsia="en-GB"/>
              </w:rPr>
            </w:pPr>
            <w:r w:rsidRPr="00EF5BD4">
              <w:rPr>
                <w:rFonts w:ascii="Trebuchet MS" w:eastAsia="Calibri" w:hAnsi="Trebuchet MS" w:cs="PF Square Sans Pro Medium"/>
                <w:color w:val="222A35" w:themeColor="text2" w:themeShade="80"/>
                <w:kern w:val="2"/>
                <w:sz w:val="22"/>
                <w:lang w:val="ro-RO" w:eastAsia="en-GB"/>
              </w:rPr>
              <w:t>5%</w:t>
            </w:r>
          </w:p>
        </w:tc>
      </w:tr>
      <w:tr w:rsidR="00C40BD2" w:rsidRPr="00EF5BD4" w14:paraId="49B7E77B" w14:textId="77777777" w:rsidTr="00857688">
        <w:trPr>
          <w:jc w:val="center"/>
        </w:trPr>
        <w:tc>
          <w:tcPr>
            <w:tcW w:w="3960" w:type="pct"/>
            <w:shd w:val="clear" w:color="auto" w:fill="auto"/>
          </w:tcPr>
          <w:p w14:paraId="0249087C" w14:textId="77777777" w:rsidR="00C72CA4" w:rsidRPr="00EF5BD4" w:rsidRDefault="00C72CA4"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222A35" w:themeColor="text2" w:themeShade="80"/>
                <w:sz w:val="22"/>
                <w:lang w:val="ro-RO" w:eastAsia="ar-SA"/>
              </w:rPr>
            </w:pPr>
            <w:r w:rsidRPr="00EF5BD4">
              <w:rPr>
                <w:rFonts w:ascii="Trebuchet MS" w:eastAsia="Times New Roman" w:hAnsi="Trebuchet MS" w:cs="TimesNewRomanPSMT"/>
                <w:color w:val="222A35" w:themeColor="text2" w:themeShade="80"/>
                <w:sz w:val="22"/>
                <w:lang w:val="ro-RO" w:eastAsia="ar-SA"/>
              </w:rPr>
              <w:t>04. Consolidarea cercetării, dezvoltării tehnologice și inovării</w:t>
            </w:r>
          </w:p>
        </w:tc>
        <w:tc>
          <w:tcPr>
            <w:tcW w:w="1040" w:type="pct"/>
            <w:shd w:val="clear" w:color="auto" w:fill="auto"/>
          </w:tcPr>
          <w:p w14:paraId="46D73924" w14:textId="77777777" w:rsidR="00C72CA4" w:rsidRPr="00EF5BD4" w:rsidRDefault="00C72CA4"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222A35" w:themeColor="text2" w:themeShade="80"/>
                <w:kern w:val="2"/>
                <w:sz w:val="22"/>
                <w:lang w:val="ro-RO" w:eastAsia="en-GB"/>
              </w:rPr>
            </w:pPr>
            <w:r w:rsidRPr="00EF5BD4">
              <w:rPr>
                <w:rFonts w:ascii="Trebuchet MS" w:eastAsia="Calibri" w:hAnsi="Trebuchet MS" w:cs="PF Square Sans Pro Medium"/>
                <w:color w:val="222A35" w:themeColor="text2" w:themeShade="80"/>
                <w:kern w:val="2"/>
                <w:sz w:val="22"/>
                <w:lang w:val="ro-RO" w:eastAsia="en-GB"/>
              </w:rPr>
              <w:t>5%</w:t>
            </w:r>
          </w:p>
        </w:tc>
      </w:tr>
      <w:tr w:rsidR="00C40BD2" w:rsidRPr="00EF5BD4" w14:paraId="26FA91F7" w14:textId="77777777" w:rsidTr="00857688">
        <w:trPr>
          <w:jc w:val="center"/>
        </w:trPr>
        <w:tc>
          <w:tcPr>
            <w:tcW w:w="3960" w:type="pct"/>
            <w:shd w:val="clear" w:color="auto" w:fill="auto"/>
          </w:tcPr>
          <w:p w14:paraId="2F383C84" w14:textId="77777777" w:rsidR="000C3D93" w:rsidRPr="00EF5BD4" w:rsidRDefault="000C3D93"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222A35" w:themeColor="text2" w:themeShade="80"/>
                <w:sz w:val="22"/>
                <w:lang w:val="ro-RO" w:eastAsia="ar-SA"/>
              </w:rPr>
            </w:pPr>
            <w:r w:rsidRPr="00EF5BD4">
              <w:rPr>
                <w:rFonts w:ascii="Trebuchet MS" w:eastAsia="Times New Roman" w:hAnsi="Trebuchet MS" w:cs="TimesNewRomanPSMT"/>
                <w:color w:val="222A35" w:themeColor="text2" w:themeShade="80"/>
                <w:sz w:val="22"/>
                <w:lang w:val="ro-RO" w:eastAsia="ar-SA"/>
              </w:rPr>
              <w:t>05. Îmbunătățirea accesibilității, a utilizării și a calității tehnologiilor informației și comunicațiilor</w:t>
            </w:r>
          </w:p>
        </w:tc>
        <w:tc>
          <w:tcPr>
            <w:tcW w:w="1040" w:type="pct"/>
            <w:shd w:val="clear" w:color="auto" w:fill="auto"/>
          </w:tcPr>
          <w:p w14:paraId="1B765DD6" w14:textId="77777777" w:rsidR="000C3D93" w:rsidRPr="00EF5BD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222A35" w:themeColor="text2" w:themeShade="80"/>
                <w:kern w:val="2"/>
                <w:sz w:val="22"/>
                <w:lang w:val="ro-RO" w:eastAsia="en-GB"/>
              </w:rPr>
            </w:pPr>
            <w:r w:rsidRPr="00EF5BD4">
              <w:rPr>
                <w:rFonts w:ascii="Trebuchet MS" w:eastAsia="Calibri" w:hAnsi="Trebuchet MS" w:cs="PF Square Sans Pro Medium"/>
                <w:color w:val="222A35" w:themeColor="text2" w:themeShade="80"/>
                <w:kern w:val="2"/>
                <w:sz w:val="22"/>
                <w:lang w:val="ro-RO" w:eastAsia="en-GB"/>
              </w:rPr>
              <w:t>15%</w:t>
            </w:r>
          </w:p>
        </w:tc>
      </w:tr>
      <w:tr w:rsidR="00C40BD2" w:rsidRPr="00EF5BD4" w14:paraId="553D6CE8" w14:textId="77777777" w:rsidTr="00857688">
        <w:trPr>
          <w:jc w:val="center"/>
        </w:trPr>
        <w:tc>
          <w:tcPr>
            <w:tcW w:w="3960" w:type="pct"/>
            <w:shd w:val="clear" w:color="auto" w:fill="auto"/>
          </w:tcPr>
          <w:p w14:paraId="75BE858C" w14:textId="77777777" w:rsidR="007E12CF" w:rsidRPr="00EF5BD4"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222A35" w:themeColor="text2" w:themeShade="80"/>
                <w:sz w:val="22"/>
                <w:lang w:val="ro-RO" w:eastAsia="ar-SA"/>
              </w:rPr>
            </w:pPr>
            <w:r w:rsidRPr="00EF5BD4">
              <w:rPr>
                <w:rFonts w:ascii="Trebuchet MS" w:eastAsia="Times New Roman" w:hAnsi="Trebuchet MS" w:cs="TimesNewRomanPSMT"/>
                <w:color w:val="222A35" w:themeColor="text2" w:themeShade="80"/>
                <w:sz w:val="22"/>
                <w:lang w:val="ro-RO" w:eastAsia="ar-SA"/>
              </w:rPr>
              <w:t>06. Nediscriminare</w:t>
            </w:r>
          </w:p>
        </w:tc>
        <w:tc>
          <w:tcPr>
            <w:tcW w:w="1040" w:type="pct"/>
            <w:shd w:val="clear" w:color="auto" w:fill="auto"/>
          </w:tcPr>
          <w:p w14:paraId="29163D61" w14:textId="77777777" w:rsidR="007E12CF" w:rsidRPr="00EF5BD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222A35" w:themeColor="text2" w:themeShade="80"/>
                <w:kern w:val="2"/>
                <w:sz w:val="22"/>
                <w:lang w:val="ro-RO" w:eastAsia="en-GB"/>
              </w:rPr>
            </w:pPr>
            <w:r w:rsidRPr="00EF5BD4">
              <w:rPr>
                <w:rFonts w:ascii="Trebuchet MS" w:eastAsia="Calibri" w:hAnsi="Trebuchet MS" w:cs="PF Square Sans Pro Medium"/>
                <w:color w:val="222A35" w:themeColor="text2" w:themeShade="80"/>
                <w:kern w:val="2"/>
                <w:sz w:val="22"/>
                <w:lang w:val="ro-RO" w:eastAsia="en-GB"/>
              </w:rPr>
              <w:t>10%</w:t>
            </w:r>
          </w:p>
        </w:tc>
      </w:tr>
    </w:tbl>
    <w:p w14:paraId="3087E2BD"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În dezvoltarea cererii de finanțare, prin anumite activități, veți viza</w:t>
      </w:r>
      <w:r w:rsidRPr="00EF5BD4">
        <w:rPr>
          <w:rFonts w:ascii="Trebuchet MS" w:eastAsia="Times New Roman" w:hAnsi="Trebuchet MS" w:cs="PF Square Sans Pro Medium"/>
          <w:b/>
          <w:color w:val="222A35" w:themeColor="text2" w:themeShade="80"/>
          <w:sz w:val="22"/>
          <w:lang w:val="ro-RO" w:eastAsia="ar-SA"/>
        </w:rPr>
        <w:t xml:space="preserve"> cel puțin o temă secundară </w:t>
      </w:r>
      <w:r w:rsidRPr="00EF5BD4">
        <w:rPr>
          <w:rFonts w:ascii="Trebuchet MS" w:eastAsia="Times New Roman" w:hAnsi="Trebuchet MS" w:cs="PF Square Sans Pro Medium"/>
          <w:color w:val="222A35" w:themeColor="text2" w:themeShade="80"/>
          <w:sz w:val="22"/>
          <w:lang w:val="ro-RO" w:eastAsia="ar-SA"/>
        </w:rPr>
        <w:t xml:space="preserve">dintre cele aferente axei prioritare. Pentru respectiva temă secundară veți avea în vedere un buget care să reprezinte </w:t>
      </w:r>
      <w:r w:rsidRPr="00EF5BD4">
        <w:rPr>
          <w:rFonts w:ascii="Trebuchet MS" w:eastAsia="Times New Roman" w:hAnsi="Trebuchet MS" w:cs="PF Square Sans Pro Medium"/>
          <w:b/>
          <w:color w:val="222A35" w:themeColor="text2" w:themeShade="80"/>
          <w:sz w:val="22"/>
          <w:u w:val="single"/>
          <w:lang w:val="ro-RO" w:eastAsia="ar-SA"/>
        </w:rPr>
        <w:t>minim procentul indicat</w:t>
      </w:r>
      <w:r w:rsidRPr="00EF5BD4">
        <w:rPr>
          <w:rFonts w:ascii="Trebuchet MS" w:eastAsia="Times New Roman" w:hAnsi="Trebuchet MS" w:cs="PF Square Sans Pro Medium"/>
          <w:b/>
          <w:color w:val="222A35" w:themeColor="text2" w:themeShade="80"/>
          <w:sz w:val="22"/>
          <w:lang w:val="ro-RO" w:eastAsia="ar-SA"/>
        </w:rPr>
        <w:t xml:space="preserve"> </w:t>
      </w:r>
      <w:r w:rsidRPr="00EF5BD4">
        <w:rPr>
          <w:rFonts w:ascii="Trebuchet MS" w:eastAsia="Times New Roman" w:hAnsi="Trebuchet MS" w:cs="PF Square Sans Pro Medium"/>
          <w:color w:val="222A35" w:themeColor="text2" w:themeShade="80"/>
          <w:sz w:val="22"/>
          <w:lang w:val="ro-RO" w:eastAsia="ar-SA"/>
        </w:rPr>
        <w:t>în tabel calculat la totalul cheltuielilor eligibile ale proiectului.</w:t>
      </w:r>
    </w:p>
    <w:p w14:paraId="68123A0F" w14:textId="77777777" w:rsidR="00CE5473" w:rsidRPr="00EF5BD4" w:rsidRDefault="00CE5473" w:rsidP="007E12CF">
      <w:pPr>
        <w:suppressAutoHyphens/>
        <w:spacing w:before="120" w:after="120" w:line="240" w:lineRule="auto"/>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1E4A43A4" w14:textId="77777777" w:rsidR="007E12CF" w:rsidRPr="00EF5BD4" w:rsidRDefault="007E12CF" w:rsidP="007E12CF">
      <w:pPr>
        <w:rPr>
          <w:rFonts w:ascii="Trebuchet MS" w:eastAsia="Times New Roman" w:hAnsi="Trebuchet MS" w:cs="font206"/>
          <w:color w:val="222A35" w:themeColor="text2" w:themeShade="80"/>
          <w:sz w:val="22"/>
          <w:lang w:val="ro-RO" w:eastAsia="ar-SA"/>
        </w:rPr>
      </w:pPr>
      <w:bookmarkStart w:id="11" w:name="_Toc435003189"/>
      <w:bookmarkStart w:id="12" w:name="_Toc442084036"/>
      <w:r w:rsidRPr="00EF5BD4">
        <w:rPr>
          <w:rFonts w:ascii="Trebuchet MS" w:eastAsia="Times New Roman" w:hAnsi="Trebuchet MS" w:cs="font206"/>
          <w:b/>
          <w:color w:val="222A35" w:themeColor="text2" w:themeShade="80"/>
          <w:sz w:val="22"/>
          <w:lang w:val="ro-RO" w:eastAsia="ar-SA"/>
        </w:rPr>
        <w:t>Aspecte privind inovarea socială</w:t>
      </w:r>
      <w:bookmarkEnd w:id="11"/>
      <w:bookmarkEnd w:id="12"/>
    </w:p>
    <w:p w14:paraId="2211BD87"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Inovarea socială</w:t>
      </w:r>
      <w:r w:rsidRPr="00EF5BD4">
        <w:rPr>
          <w:rFonts w:ascii="Trebuchet MS" w:eastAsia="Times New Roman" w:hAnsi="Trebuchet MS" w:cs="PF Square Sans Pro Medium"/>
          <w:color w:val="222A35" w:themeColor="text2" w:themeShade="80"/>
          <w:sz w:val="22"/>
          <w:lang w:val="ro-RO" w:eastAsia="ar-SA"/>
        </w:rPr>
        <w:t xml:space="preserve"> presupune dezvoltarea de idei, servicii și modele prin care pot fi mai bine abordate provocările sociale, cu participarea actorilor publici și priva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 inclusiv a societă</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ii civile, cu scopul îmbunătă</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irii serviciilor sociale</w:t>
      </w:r>
      <w:r w:rsidRPr="00EF5BD4">
        <w:rPr>
          <w:rFonts w:ascii="Trebuchet MS" w:eastAsia="Times New Roman" w:hAnsi="Trebuchet MS" w:cs="PF Square Sans Pro Medium"/>
          <w:color w:val="222A35" w:themeColor="text2" w:themeShade="80"/>
          <w:sz w:val="22"/>
          <w:vertAlign w:val="superscript"/>
          <w:lang w:val="ro-RO" w:eastAsia="ar-SA"/>
        </w:rPr>
        <w:footnoteReference w:id="7"/>
      </w:r>
      <w:r w:rsidRPr="00EF5BD4">
        <w:rPr>
          <w:rFonts w:ascii="Trebuchet MS" w:eastAsia="Times New Roman" w:hAnsi="Trebuchet MS" w:cs="PF Square Sans Pro Medium"/>
          <w:color w:val="222A35" w:themeColor="text2" w:themeShade="80"/>
          <w:sz w:val="22"/>
          <w:lang w:val="ro-RO" w:eastAsia="ar-SA"/>
        </w:rPr>
        <w:t>.</w:t>
      </w:r>
    </w:p>
    <w:p w14:paraId="1DA09A71" w14:textId="77777777" w:rsidR="007E12CF" w:rsidRPr="00EF5BD4" w:rsidRDefault="007E12CF" w:rsidP="007E12CF">
      <w:pPr>
        <w:suppressAutoHyphens/>
        <w:spacing w:before="120" w:after="120" w:line="240" w:lineRule="auto"/>
        <w:rPr>
          <w:rFonts w:ascii="Trebuchet MS" w:eastAsia="Times New Roman" w:hAnsi="Trebuchet MS" w:cs="PF Square Sans Pro Medium"/>
          <w:color w:val="222A35" w:themeColor="text2" w:themeShade="80"/>
          <w:kern w:val="1"/>
          <w:sz w:val="22"/>
          <w:lang w:val="ro-RO" w:eastAsia="ar-SA"/>
        </w:rPr>
      </w:pPr>
      <w:r w:rsidRPr="00EF5BD4">
        <w:rPr>
          <w:rFonts w:ascii="Trebuchet MS" w:eastAsia="Times New Roman" w:hAnsi="Trebuchet MS" w:cs="PF Square Sans Pro Medium"/>
          <w:color w:val="222A35" w:themeColor="text2" w:themeShade="80"/>
          <w:sz w:val="22"/>
          <w:lang w:val="ro-RO" w:eastAsia="ar-SA"/>
        </w:rPr>
        <w:t>Programul Opera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ional Capital Uman promovează inovarea socială, în special cu scopul de a testa, și, eventual, a implementa la scară largă solu</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ii inovatoare, la nivel local sau regional, pentru a aborda provocările sociale.</w:t>
      </w:r>
    </w:p>
    <w:p w14:paraId="3551B5F2" w14:textId="77777777" w:rsidR="007E12CF" w:rsidRPr="00EF5BD4" w:rsidRDefault="007E12CF" w:rsidP="00A52C12">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lastRenderedPageBreak/>
        <w:t>Solicitan</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ii și/ sau partenerii eligibili trebuie să eviden</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ieze în formularul de aplica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ie dacă propunerea de proiect contribuie la inovarea socială, conform celor prezentate mai sus.</w:t>
      </w:r>
      <w:bookmarkStart w:id="13" w:name="_Toc407105761"/>
      <w:bookmarkEnd w:id="13"/>
    </w:p>
    <w:p w14:paraId="1ABDD70A" w14:textId="77777777" w:rsidR="007E12CF" w:rsidRPr="00EF5BD4" w:rsidRDefault="007E12CF" w:rsidP="00427485">
      <w:pPr>
        <w:pStyle w:val="Heading2"/>
        <w:numPr>
          <w:ilvl w:val="2"/>
          <w:numId w:val="1"/>
        </w:numPr>
        <w:ind w:left="720"/>
        <w:rPr>
          <w:rFonts w:ascii="Trebuchet MS" w:eastAsia="Times New Roman" w:hAnsi="Trebuchet MS"/>
          <w:color w:val="222A35" w:themeColor="text2" w:themeShade="80"/>
          <w:sz w:val="22"/>
          <w:szCs w:val="22"/>
          <w:lang w:val="ro-RO" w:eastAsia="ar-SA"/>
        </w:rPr>
      </w:pPr>
      <w:bookmarkStart w:id="14" w:name="_Toc423596511"/>
      <w:bookmarkStart w:id="15" w:name="_Toc435003190"/>
      <w:bookmarkStart w:id="16" w:name="_Toc442084037"/>
      <w:bookmarkStart w:id="17" w:name="_Toc448926423"/>
      <w:bookmarkStart w:id="18" w:name="_Toc54274546"/>
      <w:r w:rsidRPr="00EF5BD4">
        <w:rPr>
          <w:rFonts w:ascii="Trebuchet MS" w:eastAsia="Times New Roman" w:hAnsi="Trebuchet MS"/>
          <w:color w:val="222A35" w:themeColor="text2" w:themeShade="80"/>
          <w:sz w:val="22"/>
          <w:szCs w:val="22"/>
          <w:lang w:val="ro-RO" w:eastAsia="ar-SA"/>
        </w:rPr>
        <w:t>Teme orizontale</w:t>
      </w:r>
      <w:bookmarkEnd w:id="14"/>
      <w:bookmarkEnd w:id="15"/>
      <w:bookmarkEnd w:id="16"/>
      <w:bookmarkEnd w:id="17"/>
      <w:bookmarkEnd w:id="18"/>
      <w:r w:rsidRPr="00EF5BD4">
        <w:rPr>
          <w:rFonts w:ascii="Trebuchet MS" w:eastAsia="Times New Roman" w:hAnsi="Trebuchet MS"/>
          <w:color w:val="222A35" w:themeColor="text2" w:themeShade="80"/>
          <w:sz w:val="22"/>
          <w:szCs w:val="22"/>
          <w:lang w:val="ro-RO" w:eastAsia="ar-SA"/>
        </w:rPr>
        <w:t xml:space="preserve"> </w:t>
      </w:r>
    </w:p>
    <w:p w14:paraId="7FEF511A" w14:textId="77777777" w:rsidR="007E12CF" w:rsidRPr="00EF5BD4" w:rsidRDefault="007E12CF" w:rsidP="007E12CF">
      <w:pPr>
        <w:suppressAutoHyphens/>
        <w:spacing w:before="120" w:after="120" w:line="240" w:lineRule="auto"/>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În cadrul proiectului va trebui să eviden</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 în sec</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iunea relevantă din cadrul aplica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iei electronice, contribu</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ia proiectului la temele orizontale stabilite prin POCU 2014-2020. Prin activită</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ile propuse în cadrul proiectului va trebui să asigura</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 contribu</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ia la cel pu</w:t>
      </w:r>
      <w:r w:rsidRPr="00EF5BD4">
        <w:rPr>
          <w:rFonts w:ascii="Trebuchet MS" w:eastAsia="Times New Roman" w:hAnsi="Trebuchet MS" w:cs="Times New Roman"/>
          <w:color w:val="222A35" w:themeColor="text2" w:themeShade="80"/>
          <w:sz w:val="22"/>
          <w:lang w:val="ro-RO" w:eastAsia="ar-SA"/>
        </w:rPr>
        <w:t>ț</w:t>
      </w:r>
      <w:r w:rsidRPr="00EF5BD4">
        <w:rPr>
          <w:rFonts w:ascii="Trebuchet MS" w:eastAsia="Times New Roman" w:hAnsi="Trebuchet MS" w:cs="PF Square Sans Pro Medium"/>
          <w:color w:val="222A35" w:themeColor="text2" w:themeShade="80"/>
          <w:sz w:val="22"/>
          <w:lang w:val="ro-RO" w:eastAsia="ar-SA"/>
        </w:rPr>
        <w:t xml:space="preserve">in una din temele orizontale de mai jos. </w:t>
      </w:r>
    </w:p>
    <w:p w14:paraId="1B0754AC" w14:textId="77777777" w:rsidR="007E12CF" w:rsidRPr="00EF5BD4" w:rsidRDefault="007E12CF" w:rsidP="00681AA7">
      <w:pPr>
        <w:numPr>
          <w:ilvl w:val="0"/>
          <w:numId w:val="12"/>
        </w:numPr>
        <w:suppressAutoHyphens/>
        <w:spacing w:before="120" w:after="120" w:line="240" w:lineRule="auto"/>
        <w:rPr>
          <w:rFonts w:ascii="Trebuchet MS" w:eastAsia="Calibri" w:hAnsi="Trebuchet MS" w:cs="Calibri"/>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Dezvoltare durabilă</w:t>
      </w:r>
      <w:r w:rsidRPr="00EF5BD4">
        <w:rPr>
          <w:rFonts w:ascii="Trebuchet MS" w:eastAsia="Times New Roman" w:hAnsi="Trebuchet MS" w:cs="PF Square Sans Pro Medium"/>
          <w:color w:val="222A35" w:themeColor="text2" w:themeShade="80"/>
          <w:sz w:val="22"/>
          <w:lang w:val="ro-RO" w:eastAsia="ar-SA"/>
        </w:rPr>
        <w:t xml:space="preserve"> </w:t>
      </w:r>
    </w:p>
    <w:p w14:paraId="034818A3" w14:textId="77777777" w:rsidR="0098337E" w:rsidRPr="00EF5BD4" w:rsidRDefault="0098337E" w:rsidP="0098337E">
      <w:pPr>
        <w:suppressAutoHyphens/>
        <w:spacing w:before="120" w:after="120" w:line="240" w:lineRule="auto"/>
        <w:rPr>
          <w:rFonts w:ascii="Trebuchet MS" w:eastAsia="Times New Roman" w:hAnsi="Trebuchet MS" w:cs="PF Square Sans Pro Medium"/>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 xml:space="preserve">Pentru atingerea obiectivelor stabilite prin </w:t>
      </w:r>
      <w:hyperlink r:id="rId9" w:history="1">
        <w:r w:rsidRPr="00EF5BD4">
          <w:rPr>
            <w:rFonts w:ascii="Trebuchet MS" w:eastAsia="Times New Roman" w:hAnsi="Trebuchet MS" w:cs="PF Square Sans Pro Medium"/>
            <w:color w:val="222A35" w:themeColor="text2" w:themeShade="80"/>
            <w:sz w:val="22"/>
            <w:lang w:val="ro-RO" w:eastAsia="ar-SA"/>
          </w:rPr>
          <w:t>Strategia Europa 2020</w:t>
        </w:r>
      </w:hyperlink>
      <w:r w:rsidRPr="00EF5BD4">
        <w:rPr>
          <w:rFonts w:ascii="Trebuchet MS" w:eastAsia="Times New Roman" w:hAnsi="Trebuchet MS" w:cs="PF Square Sans Pro Medium"/>
          <w:color w:val="222A35" w:themeColor="text2" w:themeShade="80"/>
          <w:sz w:val="22"/>
          <w:lang w:val="ro-RO" w:eastAsia="ar-SA"/>
        </w:rPr>
        <w:t xml:space="preserve">, precum și prin </w:t>
      </w:r>
      <w:hyperlink r:id="rId10" w:history="1">
        <w:r w:rsidRPr="00EF5BD4">
          <w:rPr>
            <w:rFonts w:ascii="Trebuchet MS" w:eastAsia="Times New Roman" w:hAnsi="Trebuchet MS" w:cs="PF Square Sans Pro Medium"/>
            <w:color w:val="222A35" w:themeColor="text2" w:themeShade="80"/>
            <w:sz w:val="22"/>
            <w:lang w:val="ro-RO" w:eastAsia="ar-SA"/>
          </w:rPr>
          <w:t>Inițiativa privind locurile de muncă verzi</w:t>
        </w:r>
      </w:hyperlink>
      <w:r w:rsidRPr="00EF5BD4">
        <w:rPr>
          <w:rFonts w:ascii="Trebuchet MS" w:eastAsia="Times New Roman" w:hAnsi="Trebuchet MS" w:cs="PF Square Sans Pro Medium"/>
          <w:color w:val="222A35" w:themeColor="text2" w:themeShade="80"/>
          <w:sz w:val="22"/>
          <w:lang w:val="ro-RO" w:eastAsia="ar-SA"/>
        </w:rPr>
        <w:t xml:space="preserve">, orientarea către o economie a UE competitivă și cu emisii scăzute de carbon are implicații inclusiv din perspectiva formării profesionale inițiale a forței de muncă. </w:t>
      </w:r>
    </w:p>
    <w:p w14:paraId="7FE5E9FF" w14:textId="77777777" w:rsidR="0098337E" w:rsidRPr="00EF5BD4" w:rsidRDefault="0098337E" w:rsidP="0098337E">
      <w:pPr>
        <w:suppressAutoHyphens/>
        <w:spacing w:before="120" w:after="120" w:line="240" w:lineRule="auto"/>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color w:val="222A35" w:themeColor="text2" w:themeShade="80"/>
          <w:sz w:val="22"/>
          <w:lang w:val="ro-RO" w:eastAsia="ar-SA"/>
        </w:rPr>
        <w:t>Integrarea principiului dezvoltării durabile în cadrul proiectelor care c</w:t>
      </w:r>
      <w:r w:rsidR="00336C38" w:rsidRPr="00EF5BD4">
        <w:rPr>
          <w:rFonts w:ascii="Trebuchet MS" w:eastAsia="Times New Roman" w:hAnsi="Trebuchet MS" w:cs="PF Square Sans Pro Medium"/>
          <w:color w:val="222A35" w:themeColor="text2" w:themeShade="80"/>
          <w:sz w:val="22"/>
          <w:lang w:val="ro-RO" w:eastAsia="ar-SA"/>
        </w:rPr>
        <w:t xml:space="preserve">onverg la îndeplinirea Obiectivului 6.13 </w:t>
      </w:r>
      <w:r w:rsidRPr="00EF5BD4">
        <w:rPr>
          <w:rFonts w:ascii="Trebuchet MS" w:eastAsia="Times New Roman" w:hAnsi="Trebuchet MS" w:cs="PF Square Sans Pro Medium"/>
          <w:color w:val="222A35" w:themeColor="text2" w:themeShade="80"/>
          <w:sz w:val="22"/>
          <w:lang w:val="ro-RO" w:eastAsia="ar-SA"/>
        </w:rPr>
        <w:t xml:space="preserve">al POCU se va putea realiza prin: abordarea acestui principiu în cadrul campaniilor de informare și conștientizare derulate, includerea aspectelor privind dezvoltarea durabilă în </w:t>
      </w:r>
      <w:r w:rsidR="00236785" w:rsidRPr="00EF5BD4">
        <w:rPr>
          <w:rFonts w:ascii="Trebuchet MS" w:eastAsia="Times New Roman" w:hAnsi="Trebuchet MS" w:cs="PF Square Sans Pro Medium"/>
          <w:color w:val="222A35" w:themeColor="text2" w:themeShade="80"/>
          <w:sz w:val="22"/>
          <w:lang w:val="ro-RO" w:eastAsia="ar-SA"/>
        </w:rPr>
        <w:t>tiate fazele de implementare a proiectelor precum și în dezvoltarea planurilor de afaceri</w:t>
      </w:r>
      <w:r w:rsidRPr="00EF5BD4">
        <w:rPr>
          <w:rFonts w:ascii="Trebuchet MS" w:eastAsia="Times New Roman" w:hAnsi="Trebuchet MS" w:cs="PF Square Sans Pro Medium"/>
          <w:color w:val="222A35" w:themeColor="text2" w:themeShade="80"/>
          <w:sz w:val="22"/>
          <w:lang w:val="ro-RO" w:eastAsia="ar-SA"/>
        </w:rPr>
        <w:t>, etc</w:t>
      </w:r>
      <w:r w:rsidRPr="00EF5BD4">
        <w:rPr>
          <w:rFonts w:ascii="Trebuchet MS" w:hAnsi="Trebuchet MS"/>
          <w:color w:val="222A35" w:themeColor="text2" w:themeShade="80"/>
          <w:sz w:val="22"/>
          <w:lang w:val="ro-RO"/>
        </w:rPr>
        <w:t>.</w:t>
      </w:r>
    </w:p>
    <w:p w14:paraId="324ED21A" w14:textId="77777777" w:rsidR="007E12CF" w:rsidRPr="00EF5BD4" w:rsidRDefault="007E12CF" w:rsidP="00681AA7">
      <w:pPr>
        <w:numPr>
          <w:ilvl w:val="0"/>
          <w:numId w:val="13"/>
        </w:numPr>
        <w:tabs>
          <w:tab w:val="left" w:pos="0"/>
        </w:tabs>
        <w:suppressAutoHyphens/>
        <w:spacing w:before="120" w:after="120" w:line="240" w:lineRule="auto"/>
        <w:rPr>
          <w:rFonts w:ascii="Trebuchet MS" w:eastAsia="Times New Roman" w:hAnsi="Trebuchet MS" w:cs="Arial"/>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Egalitatea de șanse și non-discriminarea</w:t>
      </w:r>
    </w:p>
    <w:p w14:paraId="14DF0098" w14:textId="77777777" w:rsidR="0098337E" w:rsidRPr="00EF5BD4" w:rsidRDefault="0098337E" w:rsidP="0098337E">
      <w:pPr>
        <w:rPr>
          <w:rFonts w:ascii="Trebuchet MS" w:eastAsia="Times New Roman" w:hAnsi="Trebuchet MS" w:cs="Arial"/>
          <w:color w:val="222A35" w:themeColor="text2" w:themeShade="80"/>
          <w:sz w:val="22"/>
          <w:lang w:val="ro-RO" w:eastAsia="ar-SA"/>
        </w:rPr>
      </w:pPr>
      <w:r w:rsidRPr="00EF5BD4">
        <w:rPr>
          <w:rFonts w:ascii="Trebuchet MS" w:eastAsia="Times New Roman" w:hAnsi="Trebuchet MS" w:cs="Arial"/>
          <w:color w:val="222A35" w:themeColor="text2" w:themeShade="80"/>
          <w:sz w:val="22"/>
          <w:lang w:val="ro-RO"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1" w:history="1">
        <w:r w:rsidRPr="00EF5BD4">
          <w:rPr>
            <w:rFonts w:ascii="Trebuchet MS" w:eastAsia="Times New Roman" w:hAnsi="Trebuchet MS" w:cs="Arial"/>
            <w:color w:val="222A35" w:themeColor="text2" w:themeShade="80"/>
            <w:sz w:val="22"/>
            <w:u w:val="single"/>
            <w:lang w:val="ro-RO" w:eastAsia="ar-SA"/>
          </w:rPr>
          <w:t>Strategiei Europa 2020</w:t>
        </w:r>
      </w:hyperlink>
      <w:r w:rsidRPr="00EF5BD4">
        <w:rPr>
          <w:rFonts w:ascii="Trebuchet MS" w:eastAsia="Times New Roman" w:hAnsi="Trebuchet MS" w:cs="Arial"/>
          <w:color w:val="222A35" w:themeColor="text2" w:themeShade="80"/>
          <w:sz w:val="22"/>
          <w:lang w:val="ro-RO" w:eastAsia="ar-SA"/>
        </w:rPr>
        <w:t>. Toate acestea constituie elemente-cheie pentru elaborarea și implementarea proiec</w:t>
      </w:r>
      <w:r w:rsidR="00336C38" w:rsidRPr="00EF5BD4">
        <w:rPr>
          <w:rFonts w:ascii="Trebuchet MS" w:eastAsia="Times New Roman" w:hAnsi="Trebuchet MS" w:cs="Arial"/>
          <w:color w:val="222A35" w:themeColor="text2" w:themeShade="80"/>
          <w:sz w:val="22"/>
          <w:lang w:val="ro-RO" w:eastAsia="ar-SA"/>
        </w:rPr>
        <w:t>telor aferente Obiectivului 6.13</w:t>
      </w:r>
      <w:r w:rsidRPr="00EF5BD4">
        <w:rPr>
          <w:rFonts w:ascii="Trebuchet MS" w:eastAsia="Times New Roman" w:hAnsi="Trebuchet MS" w:cs="Arial"/>
          <w:color w:val="222A35" w:themeColor="text2" w:themeShade="80"/>
          <w:sz w:val="22"/>
          <w:lang w:val="ro-RO" w:eastAsia="ar-SA"/>
        </w:rPr>
        <w:t xml:space="preserve"> al POCU, în special în ceea ce privește selecția și recrutarea grupului țintă și derularea activităților cu acesta. </w:t>
      </w:r>
    </w:p>
    <w:p w14:paraId="4A269631" w14:textId="77777777" w:rsidR="0098337E" w:rsidRPr="00EF5BD4" w:rsidRDefault="0098337E" w:rsidP="0098337E">
      <w:pPr>
        <w:suppressAutoHyphens/>
        <w:spacing w:before="120" w:after="120" w:line="240" w:lineRule="auto"/>
        <w:rPr>
          <w:rFonts w:ascii="Trebuchet MS" w:eastAsia="Times New Roman" w:hAnsi="Trebuchet MS" w:cs="Arial"/>
          <w:color w:val="222A35" w:themeColor="text2" w:themeShade="80"/>
          <w:sz w:val="22"/>
          <w:lang w:val="ro-RO" w:eastAsia="ar-SA"/>
        </w:rPr>
      </w:pPr>
      <w:r w:rsidRPr="00EF5BD4">
        <w:rPr>
          <w:rFonts w:ascii="Trebuchet MS" w:eastAsia="Times New Roman" w:hAnsi="Trebuchet MS" w:cs="Arial"/>
          <w:color w:val="222A35" w:themeColor="text2" w:themeShade="80"/>
          <w:sz w:val="22"/>
          <w:lang w:val="ro-RO" w:eastAsia="ar-SA"/>
        </w:rPr>
        <w:t>Având în vedere identificarea dificultăților de acces și participare la formare profesională inițială în special în rândul persoanelor din mediul rural și al celor aparținând min</w:t>
      </w:r>
      <w:r w:rsidR="00336C38" w:rsidRPr="00EF5BD4">
        <w:rPr>
          <w:rFonts w:ascii="Trebuchet MS" w:eastAsia="Times New Roman" w:hAnsi="Trebuchet MS" w:cs="Arial"/>
          <w:color w:val="222A35" w:themeColor="text2" w:themeShade="80"/>
          <w:sz w:val="22"/>
          <w:lang w:val="ro-RO" w:eastAsia="ar-SA"/>
        </w:rPr>
        <w:t>orității roma, Obiectivului 6.13</w:t>
      </w:r>
      <w:r w:rsidRPr="00EF5BD4">
        <w:rPr>
          <w:rFonts w:ascii="Trebuchet MS" w:eastAsia="Times New Roman" w:hAnsi="Trebuchet MS" w:cs="Arial"/>
          <w:color w:val="222A35" w:themeColor="text2" w:themeShade="80"/>
          <w:sz w:val="22"/>
          <w:lang w:val="ro-RO" w:eastAsia="ar-SA"/>
        </w:rPr>
        <w:t xml:space="preserve"> al POCU accentuează importanța sprijinirii cu deosebire </w:t>
      </w:r>
      <w:r w:rsidR="00C705C2" w:rsidRPr="00EF5BD4">
        <w:rPr>
          <w:rFonts w:ascii="Trebuchet MS" w:eastAsia="Times New Roman" w:hAnsi="Trebuchet MS" w:cs="Arial"/>
          <w:color w:val="222A35" w:themeColor="text2" w:themeShade="80"/>
          <w:sz w:val="22"/>
          <w:lang w:val="ro-RO" w:eastAsia="ar-SA"/>
        </w:rPr>
        <w:t>a acestor categorii de persoane.</w:t>
      </w:r>
    </w:p>
    <w:p w14:paraId="455CC0E0" w14:textId="77777777" w:rsidR="0098337E" w:rsidRPr="00EF5BD4" w:rsidRDefault="0098337E" w:rsidP="00681AA7">
      <w:pPr>
        <w:numPr>
          <w:ilvl w:val="0"/>
          <w:numId w:val="13"/>
        </w:numPr>
        <w:tabs>
          <w:tab w:val="left" w:pos="0"/>
        </w:tabs>
        <w:suppressAutoHyphens/>
        <w:spacing w:before="120" w:after="120" w:line="240" w:lineRule="auto"/>
        <w:rPr>
          <w:rFonts w:ascii="Trebuchet MS" w:eastAsia="Times New Roman" w:hAnsi="Trebuchet MS" w:cs="PF Square Sans Pro Medium"/>
          <w:b/>
          <w:color w:val="222A35" w:themeColor="text2" w:themeShade="80"/>
          <w:sz w:val="22"/>
          <w:lang w:val="ro-RO" w:eastAsia="ar-SA"/>
        </w:rPr>
      </w:pPr>
      <w:r w:rsidRPr="00EF5BD4">
        <w:rPr>
          <w:rFonts w:ascii="Trebuchet MS" w:eastAsia="Times New Roman" w:hAnsi="Trebuchet MS" w:cs="PF Square Sans Pro Medium"/>
          <w:b/>
          <w:color w:val="222A35" w:themeColor="text2" w:themeShade="80"/>
          <w:sz w:val="22"/>
          <w:lang w:val="ro-RO" w:eastAsia="ar-SA"/>
        </w:rPr>
        <w:t>Utilizarea TIC și contribuția la dezvoltarea de competențe digitale</w:t>
      </w:r>
    </w:p>
    <w:p w14:paraId="12601A82" w14:textId="77777777" w:rsidR="0098337E" w:rsidRPr="00EF5BD4" w:rsidRDefault="0098337E" w:rsidP="0098337E">
      <w:pPr>
        <w:suppressAutoHyphens/>
        <w:spacing w:before="120" w:after="120" w:line="240" w:lineRule="auto"/>
        <w:rPr>
          <w:rFonts w:ascii="Trebuchet MS" w:eastAsia="Times New Roman" w:hAnsi="Trebuchet MS" w:cs="Arial"/>
          <w:color w:val="222A35" w:themeColor="text2" w:themeShade="80"/>
          <w:sz w:val="22"/>
          <w:lang w:val="ro-RO" w:eastAsia="ar-SA"/>
        </w:rPr>
      </w:pPr>
      <w:r w:rsidRPr="00EF5BD4">
        <w:rPr>
          <w:rFonts w:ascii="Trebuchet MS" w:eastAsia="Times New Roman" w:hAnsi="Trebuchet MS" w:cs="Arial"/>
          <w:color w:val="222A35" w:themeColor="text2" w:themeShade="80"/>
          <w:sz w:val="22"/>
          <w:lang w:val="ro-RO" w:eastAsia="ar-SA"/>
        </w:rPr>
        <w:t xml:space="preserve">Tehnologia influențează aproape fiecare aspect al vieții publice, private sau profesionale. Pentru fiecare persoană, consecința naturală a inovării tehnologice este cerința pentru noi tipuri de competențe. Cu toate acestea, dezvoltarea competențelor nu are un ritm la fel de accelerat precum evoluția tehnologiei, ceea ce creează adesea situații </w:t>
      </w:r>
      <w:r w:rsidR="007424B1" w:rsidRPr="00EF5BD4">
        <w:rPr>
          <w:rFonts w:ascii="Trebuchet MS" w:eastAsia="Times New Roman" w:hAnsi="Trebuchet MS" w:cs="Arial"/>
          <w:color w:val="222A35" w:themeColor="text2" w:themeShade="80"/>
          <w:sz w:val="22"/>
          <w:lang w:val="ro-RO" w:eastAsia="ar-SA"/>
        </w:rPr>
        <w:t>paradoxale</w:t>
      </w:r>
      <w:r w:rsidR="00CA7341" w:rsidRPr="00EF5BD4">
        <w:rPr>
          <w:rFonts w:ascii="Trebuchet MS" w:eastAsia="Times New Roman" w:hAnsi="Trebuchet MS" w:cs="Arial"/>
          <w:color w:val="222A35" w:themeColor="text2" w:themeShade="80"/>
          <w:sz w:val="22"/>
          <w:lang w:val="ro-RO" w:eastAsia="ar-SA"/>
        </w:rPr>
        <w:t>:</w:t>
      </w:r>
      <w:r w:rsidRPr="00EF5BD4">
        <w:rPr>
          <w:rFonts w:ascii="Trebuchet MS" w:eastAsia="Times New Roman" w:hAnsi="Trebuchet MS" w:cs="Arial"/>
          <w:color w:val="222A35" w:themeColor="text2" w:themeShade="80"/>
          <w:sz w:val="22"/>
          <w:lang w:val="ro-RO" w:eastAsia="ar-SA"/>
        </w:rPr>
        <w:t xml:space="preserve"> milioane de șomeri, în condițiile în care un număr mare de companii semnalează dificultăți în a recruta personal cu competențe TIC și, implicit, un număr mare de locuri de muncă vacante în acest domeniu. În </w:t>
      </w:r>
      <w:r w:rsidRPr="00EF5BD4">
        <w:rPr>
          <w:rFonts w:ascii="Trebuchet MS" w:eastAsia="Times New Roman" w:hAnsi="Trebuchet MS" w:cs="Arial"/>
          <w:color w:val="222A35" w:themeColor="text2" w:themeShade="80"/>
          <w:sz w:val="22"/>
          <w:lang w:val="ro-RO" w:eastAsia="ar-SA"/>
        </w:rPr>
        <w:lastRenderedPageBreak/>
        <w:t xml:space="preserve">plus, nevoia de competențe digitale există în aproape toate </w:t>
      </w:r>
      <w:r w:rsidR="00722699" w:rsidRPr="00EF5BD4">
        <w:rPr>
          <w:rFonts w:ascii="Trebuchet MS" w:eastAsia="Times New Roman" w:hAnsi="Trebuchet MS" w:cs="Arial"/>
          <w:color w:val="222A35" w:themeColor="text2" w:themeShade="80"/>
          <w:sz w:val="22"/>
          <w:lang w:val="ro-RO" w:eastAsia="ar-SA"/>
        </w:rPr>
        <w:t>domeniile</w:t>
      </w:r>
      <w:r w:rsidR="00CA7341" w:rsidRPr="00EF5BD4">
        <w:rPr>
          <w:rFonts w:ascii="Trebuchet MS" w:eastAsia="Times New Roman" w:hAnsi="Trebuchet MS" w:cs="Arial"/>
          <w:color w:val="222A35" w:themeColor="text2" w:themeShade="80"/>
          <w:sz w:val="22"/>
          <w:lang w:val="ro-RO" w:eastAsia="ar-SA"/>
        </w:rPr>
        <w:t>:</w:t>
      </w:r>
      <w:r w:rsidRPr="00EF5BD4">
        <w:rPr>
          <w:rFonts w:ascii="Trebuchet MS" w:eastAsia="Times New Roman" w:hAnsi="Trebuchet MS" w:cs="Arial"/>
          <w:color w:val="222A35" w:themeColor="text2" w:themeShade="80"/>
          <w:sz w:val="22"/>
          <w:lang w:val="ro-RO" w:eastAsia="ar-SA"/>
        </w:rPr>
        <w:t xml:space="preserve"> tehnic, economic, medical, artă și arhitectură, etc. și continuă să se extindă. Prin urmare, fiecare persoană trebuie să dețină cel puțin competențe digitale de bază pentru a munci, a învăța și a participa activ în societate.</w:t>
      </w:r>
    </w:p>
    <w:p w14:paraId="0BE5AB7F" w14:textId="77777777" w:rsidR="00E20351" w:rsidRPr="00EF5BD4" w:rsidRDefault="00E20351" w:rsidP="009666F2">
      <w:pPr>
        <w:pStyle w:val="Heading2"/>
        <w:numPr>
          <w:ilvl w:val="2"/>
          <w:numId w:val="1"/>
        </w:numPr>
        <w:ind w:left="810"/>
        <w:rPr>
          <w:rFonts w:ascii="Trebuchet MS" w:eastAsia="Calibri" w:hAnsi="Trebuchet MS"/>
          <w:color w:val="222A35" w:themeColor="text2" w:themeShade="80"/>
          <w:sz w:val="22"/>
          <w:szCs w:val="22"/>
          <w:lang w:val="ro-RO"/>
        </w:rPr>
      </w:pPr>
      <w:bookmarkStart w:id="19" w:name="_Toc54274547"/>
      <w:r w:rsidRPr="00EF5BD4">
        <w:rPr>
          <w:rFonts w:ascii="Trebuchet MS" w:eastAsia="Calibri" w:hAnsi="Trebuchet MS"/>
          <w:color w:val="222A35" w:themeColor="text2" w:themeShade="80"/>
          <w:sz w:val="22"/>
          <w:szCs w:val="22"/>
          <w:lang w:val="ro-RO"/>
        </w:rPr>
        <w:t>Informare și publicitate</w:t>
      </w:r>
      <w:bookmarkEnd w:id="19"/>
    </w:p>
    <w:p w14:paraId="04F0D872" w14:textId="77777777" w:rsidR="00E20351" w:rsidRPr="00EF5BD4" w:rsidRDefault="00E20351" w:rsidP="009666F2">
      <w:pPr>
        <w:autoSpaceDE w:val="0"/>
        <w:autoSpaceDN w:val="0"/>
        <w:adjustRightInd w:val="0"/>
        <w:spacing w:after="0" w:line="240" w:lineRule="auto"/>
        <w:ind w:firstLine="720"/>
        <w:rPr>
          <w:rFonts w:ascii="Trebuchet MS" w:hAnsi="Trebuchet MS" w:cs="Calibri"/>
          <w:color w:val="222A35" w:themeColor="text2" w:themeShade="80"/>
          <w:sz w:val="22"/>
          <w:lang w:val="ro-RO"/>
        </w:rPr>
      </w:pPr>
      <w:r w:rsidRPr="00EF5BD4">
        <w:rPr>
          <w:rFonts w:ascii="Trebuchet MS" w:hAnsi="Trebuchet MS" w:cs="Calibri"/>
          <w:color w:val="222A35" w:themeColor="text2" w:themeShade="80"/>
          <w:sz w:val="22"/>
          <w:lang w:val="ro-RO"/>
        </w:rPr>
        <w:t>Activitatea de informare și publicitate este realizată în conformitate cu prevederile documentului</w:t>
      </w:r>
      <w:r w:rsidR="009666F2" w:rsidRPr="00EF5BD4">
        <w:rPr>
          <w:rFonts w:ascii="Trebuchet MS" w:hAnsi="Trebuchet MS" w:cs="Calibri"/>
          <w:color w:val="222A35" w:themeColor="text2" w:themeShade="80"/>
          <w:sz w:val="22"/>
          <w:lang w:val="ro-RO"/>
        </w:rPr>
        <w:t xml:space="preserve">   </w:t>
      </w:r>
      <w:r w:rsidRPr="00EF5BD4">
        <w:rPr>
          <w:rFonts w:ascii="Trebuchet MS" w:hAnsi="Trebuchet MS" w:cs="Calibri"/>
          <w:i/>
          <w:color w:val="222A35" w:themeColor="text2" w:themeShade="80"/>
          <w:sz w:val="22"/>
          <w:lang w:val="ro-RO"/>
        </w:rPr>
        <w:t>Orientări privind accesarea finanțărilor în cadrul Programului Oper</w:t>
      </w:r>
      <w:r w:rsidR="00D75D69" w:rsidRPr="00EF5BD4">
        <w:rPr>
          <w:rFonts w:ascii="Trebuchet MS" w:hAnsi="Trebuchet MS" w:cs="Calibri"/>
          <w:i/>
          <w:color w:val="222A35" w:themeColor="text2" w:themeShade="80"/>
          <w:sz w:val="22"/>
          <w:lang w:val="ro-RO"/>
        </w:rPr>
        <w:t>ațional Capital Uman 2014-2020</w:t>
      </w:r>
      <w:r w:rsidR="00D75D69" w:rsidRPr="00EF5BD4">
        <w:rPr>
          <w:rFonts w:ascii="Trebuchet MS" w:hAnsi="Trebuchet MS" w:cs="Calibri"/>
          <w:color w:val="222A35" w:themeColor="text2" w:themeShade="80"/>
          <w:sz w:val="22"/>
          <w:lang w:val="ro-RO"/>
        </w:rPr>
        <w:t xml:space="preserve">, </w:t>
      </w:r>
      <w:r w:rsidRPr="00EF5BD4">
        <w:rPr>
          <w:rFonts w:ascii="Trebuchet MS" w:hAnsi="Trebuchet MS" w:cs="Calibri"/>
          <w:color w:val="222A35" w:themeColor="text2" w:themeShade="80"/>
          <w:sz w:val="22"/>
          <w:lang w:val="ro-RO"/>
        </w:rPr>
        <w:t>CAPITOL</w:t>
      </w:r>
      <w:r w:rsidR="00B35B3D" w:rsidRPr="00EF5BD4">
        <w:rPr>
          <w:rFonts w:ascii="Trebuchet MS" w:hAnsi="Trebuchet MS" w:cs="Calibri"/>
          <w:color w:val="222A35" w:themeColor="text2" w:themeShade="80"/>
          <w:sz w:val="22"/>
          <w:lang w:val="ro-RO"/>
        </w:rPr>
        <w:t>UL 9 „Informare și publicitate”</w:t>
      </w:r>
      <w:r w:rsidRPr="00EF5BD4">
        <w:rPr>
          <w:rFonts w:ascii="Trebuchet MS" w:hAnsi="Trebuchet MS" w:cs="Calibri"/>
          <w:color w:val="222A35" w:themeColor="text2" w:themeShade="80"/>
          <w:sz w:val="22"/>
          <w:lang w:val="ro-RO"/>
        </w:rPr>
        <w:t>.</w:t>
      </w:r>
    </w:p>
    <w:p w14:paraId="26AC2E76" w14:textId="77777777" w:rsidR="0003150C" w:rsidRPr="00EF5BD4" w:rsidRDefault="0003150C" w:rsidP="003E6C06">
      <w:pPr>
        <w:pStyle w:val="Heading2"/>
        <w:rPr>
          <w:rFonts w:ascii="Trebuchet MS" w:eastAsia="Calibri" w:hAnsi="Trebuchet MS"/>
          <w:color w:val="222A35" w:themeColor="text2" w:themeShade="80"/>
          <w:sz w:val="22"/>
          <w:szCs w:val="22"/>
          <w:lang w:val="ro-RO"/>
        </w:rPr>
      </w:pPr>
      <w:bookmarkStart w:id="20" w:name="_Toc54274548"/>
      <w:r w:rsidRPr="00EF5BD4">
        <w:rPr>
          <w:rFonts w:ascii="Trebuchet MS" w:eastAsia="Calibri" w:hAnsi="Trebuchet MS"/>
          <w:color w:val="222A35" w:themeColor="text2" w:themeShade="80"/>
          <w:sz w:val="22"/>
          <w:szCs w:val="22"/>
          <w:lang w:val="ro-RO"/>
        </w:rPr>
        <w:t xml:space="preserve">Tipuri de solicitanți </w:t>
      </w:r>
      <w:r w:rsidR="00384308" w:rsidRPr="00EF5BD4">
        <w:rPr>
          <w:rFonts w:ascii="Trebuchet MS" w:eastAsia="Calibri" w:hAnsi="Trebuchet MS"/>
          <w:color w:val="222A35" w:themeColor="text2" w:themeShade="80"/>
          <w:sz w:val="22"/>
          <w:szCs w:val="22"/>
          <w:lang w:val="ro-RO"/>
        </w:rPr>
        <w:t xml:space="preserve">şi parteneri </w:t>
      </w:r>
      <w:r w:rsidRPr="00EF5BD4">
        <w:rPr>
          <w:rFonts w:ascii="Trebuchet MS" w:eastAsia="Calibri" w:hAnsi="Trebuchet MS"/>
          <w:color w:val="222A35" w:themeColor="text2" w:themeShade="80"/>
          <w:sz w:val="22"/>
          <w:szCs w:val="22"/>
          <w:lang w:val="ro-RO"/>
        </w:rPr>
        <w:t>eligibili în cadrul apelului</w:t>
      </w:r>
      <w:bookmarkEnd w:id="20"/>
    </w:p>
    <w:p w14:paraId="367F1C51" w14:textId="13BA4DFB" w:rsidR="002149FA" w:rsidRPr="00EF5BD4" w:rsidRDefault="00D663DD" w:rsidP="002149FA">
      <w:pPr>
        <w:rPr>
          <w:rFonts w:ascii="Trebuchet MS" w:hAnsi="Trebuchet MS" w:cs="Calibri"/>
          <w:color w:val="222A35" w:themeColor="text2" w:themeShade="80"/>
          <w:sz w:val="22"/>
          <w:lang w:val="ro-RO"/>
        </w:rPr>
      </w:pPr>
      <w:r w:rsidRPr="00EF5BD4">
        <w:rPr>
          <w:rFonts w:ascii="Trebuchet MS" w:hAnsi="Trebuchet MS" w:cs="Calibri"/>
          <w:color w:val="222A35" w:themeColor="text2" w:themeShade="80"/>
          <w:sz w:val="22"/>
          <w:lang w:val="ro-RO"/>
        </w:rPr>
        <w:t>În cadrul acestei cereri de propuneri de proiecte, solicitan</w:t>
      </w:r>
      <w:r w:rsidR="00E46E93" w:rsidRPr="00EF5BD4">
        <w:rPr>
          <w:rFonts w:ascii="Trebuchet MS" w:hAnsi="Trebuchet MS" w:cs="Calibri"/>
          <w:color w:val="222A35" w:themeColor="text2" w:themeShade="80"/>
          <w:sz w:val="22"/>
          <w:lang w:val="ro-RO"/>
        </w:rPr>
        <w:t>tul eligibil este</w:t>
      </w:r>
      <w:r w:rsidRPr="00EF5BD4">
        <w:rPr>
          <w:rFonts w:ascii="Trebuchet MS" w:hAnsi="Trebuchet MS" w:cs="Calibri"/>
          <w:color w:val="222A35" w:themeColor="text2" w:themeShade="80"/>
          <w:sz w:val="22"/>
          <w:lang w:val="ro-RO"/>
        </w:rPr>
        <w:t>:</w:t>
      </w:r>
    </w:p>
    <w:p w14:paraId="7D627998" w14:textId="77777777" w:rsidR="00E46E93" w:rsidRPr="00EF5BD4" w:rsidRDefault="00C72CA4" w:rsidP="00C72CA4">
      <w:pPr>
        <w:pStyle w:val="ListParagraph"/>
        <w:numPr>
          <w:ilvl w:val="0"/>
          <w:numId w:val="53"/>
        </w:numPr>
        <w:autoSpaceDE w:val="0"/>
        <w:autoSpaceDN w:val="0"/>
        <w:adjustRightInd w:val="0"/>
        <w:spacing w:after="0" w:line="240" w:lineRule="auto"/>
        <w:rPr>
          <w:rFonts w:ascii="Trebuchet MS" w:hAnsi="Trebuchet MS" w:cs="Calibri"/>
          <w:color w:val="222A35" w:themeColor="text2" w:themeShade="80"/>
          <w:sz w:val="22"/>
          <w:lang w:val="ro-RO"/>
        </w:rPr>
      </w:pPr>
      <w:bookmarkStart w:id="21" w:name="_Hlk54253863"/>
      <w:r w:rsidRPr="00EF5BD4">
        <w:rPr>
          <w:rFonts w:ascii="Trebuchet MS" w:hAnsi="Trebuchet MS" w:cs="Calibri"/>
          <w:color w:val="222A35" w:themeColor="text2" w:themeShade="80"/>
          <w:sz w:val="22"/>
          <w:lang w:val="ro-RO"/>
        </w:rPr>
        <w:t xml:space="preserve">Ministerul Educației și Cercetării </w:t>
      </w:r>
    </w:p>
    <w:bookmarkEnd w:id="21"/>
    <w:p w14:paraId="11021012" w14:textId="77777777" w:rsidR="009C331E" w:rsidRPr="00EF5BD4" w:rsidRDefault="009C331E" w:rsidP="009C331E">
      <w:pPr>
        <w:autoSpaceDE w:val="0"/>
        <w:autoSpaceDN w:val="0"/>
        <w:adjustRightInd w:val="0"/>
        <w:spacing w:after="0" w:line="240" w:lineRule="auto"/>
        <w:rPr>
          <w:rFonts w:ascii="Trebuchet MS" w:hAnsi="Trebuchet MS" w:cs="Calibri"/>
          <w:color w:val="222A35" w:themeColor="text2" w:themeShade="80"/>
          <w:sz w:val="22"/>
          <w:lang w:val="ro-RO"/>
        </w:rPr>
      </w:pPr>
    </w:p>
    <w:p w14:paraId="172F2D1A" w14:textId="16CA5556" w:rsidR="009C331E" w:rsidRPr="00EF5BD4" w:rsidRDefault="009C331E" w:rsidP="009C331E">
      <w:pPr>
        <w:autoSpaceDE w:val="0"/>
        <w:autoSpaceDN w:val="0"/>
        <w:adjustRightInd w:val="0"/>
        <w:spacing w:after="0" w:line="240" w:lineRule="auto"/>
        <w:rPr>
          <w:rFonts w:ascii="Trebuchet MS" w:hAnsi="Trebuchet MS" w:cs="Calibri"/>
          <w:color w:val="222A35" w:themeColor="text2" w:themeShade="80"/>
          <w:sz w:val="22"/>
          <w:lang w:val="ro-RO"/>
        </w:rPr>
      </w:pPr>
      <w:r w:rsidRPr="00EF5BD4">
        <w:rPr>
          <w:rFonts w:ascii="Trebuchet MS" w:hAnsi="Trebuchet MS" w:cs="Calibri"/>
          <w:color w:val="222A35" w:themeColor="text2" w:themeShade="80"/>
          <w:sz w:val="22"/>
          <w:lang w:val="ro-RO"/>
        </w:rPr>
        <w:t>Proiec</w:t>
      </w:r>
      <w:r w:rsidR="00E46E93" w:rsidRPr="00EF5BD4">
        <w:rPr>
          <w:rFonts w:ascii="Trebuchet MS" w:hAnsi="Trebuchet MS" w:cs="Calibri"/>
          <w:color w:val="222A35" w:themeColor="text2" w:themeShade="80"/>
          <w:sz w:val="22"/>
          <w:lang w:val="ro-RO"/>
        </w:rPr>
        <w:t>t</w:t>
      </w:r>
      <w:r w:rsidR="00A41D5B" w:rsidRPr="00EF5BD4">
        <w:rPr>
          <w:rFonts w:ascii="Trebuchet MS" w:hAnsi="Trebuchet MS" w:cs="Calibri"/>
          <w:color w:val="222A35" w:themeColor="text2" w:themeShade="80"/>
          <w:sz w:val="22"/>
          <w:lang w:val="ro-RO"/>
        </w:rPr>
        <w:t>ul</w:t>
      </w:r>
      <w:r w:rsidRPr="00EF5BD4">
        <w:rPr>
          <w:rFonts w:ascii="Trebuchet MS" w:hAnsi="Trebuchet MS" w:cs="Calibri"/>
          <w:color w:val="222A35" w:themeColor="text2" w:themeShade="80"/>
          <w:sz w:val="22"/>
          <w:lang w:val="ro-RO"/>
        </w:rPr>
        <w:t xml:space="preserve"> se po</w:t>
      </w:r>
      <w:r w:rsidR="00A41D5B" w:rsidRPr="00EF5BD4">
        <w:rPr>
          <w:rFonts w:ascii="Trebuchet MS" w:hAnsi="Trebuchet MS" w:cs="Calibri"/>
          <w:color w:val="222A35" w:themeColor="text2" w:themeShade="80"/>
          <w:sz w:val="22"/>
          <w:lang w:val="ro-RO"/>
        </w:rPr>
        <w:t>a</w:t>
      </w:r>
      <w:r w:rsidRPr="00EF5BD4">
        <w:rPr>
          <w:rFonts w:ascii="Trebuchet MS" w:hAnsi="Trebuchet MS" w:cs="Calibri"/>
          <w:color w:val="222A35" w:themeColor="text2" w:themeShade="80"/>
          <w:sz w:val="22"/>
          <w:lang w:val="ro-RO"/>
        </w:rPr>
        <w:t>t</w:t>
      </w:r>
      <w:r w:rsidR="00A41D5B" w:rsidRPr="00EF5BD4">
        <w:rPr>
          <w:rFonts w:ascii="Trebuchet MS" w:hAnsi="Trebuchet MS" w:cs="Calibri"/>
          <w:color w:val="222A35" w:themeColor="text2" w:themeShade="80"/>
          <w:sz w:val="22"/>
          <w:lang w:val="ro-RO"/>
        </w:rPr>
        <w:t>e</w:t>
      </w:r>
      <w:r w:rsidRPr="00EF5BD4">
        <w:rPr>
          <w:rFonts w:ascii="Trebuchet MS" w:hAnsi="Trebuchet MS" w:cs="Calibri"/>
          <w:color w:val="222A35" w:themeColor="text2" w:themeShade="80"/>
          <w:sz w:val="22"/>
          <w:lang w:val="ro-RO"/>
        </w:rPr>
        <w:t xml:space="preserve"> implementa cu solicitant unic sau în parteneriat </w:t>
      </w:r>
      <w:r w:rsidR="00E46E93" w:rsidRPr="00EF5BD4">
        <w:rPr>
          <w:rFonts w:ascii="Trebuchet MS" w:hAnsi="Trebuchet MS" w:cs="Calibri"/>
          <w:color w:val="222A35" w:themeColor="text2" w:themeShade="80"/>
          <w:sz w:val="22"/>
          <w:lang w:val="ro-RO"/>
        </w:rPr>
        <w:t xml:space="preserve">cu una sau mai multe din </w:t>
      </w:r>
      <w:r w:rsidR="000C2214" w:rsidRPr="00EF5BD4">
        <w:rPr>
          <w:rFonts w:ascii="Trebuchet MS" w:hAnsi="Trebuchet MS" w:cs="Calibri"/>
          <w:color w:val="222A35" w:themeColor="text2" w:themeShade="80"/>
          <w:sz w:val="22"/>
          <w:lang w:val="ro-RO"/>
        </w:rPr>
        <w:t>entitățile</w:t>
      </w:r>
      <w:r w:rsidR="00E46E93" w:rsidRPr="00EF5BD4">
        <w:rPr>
          <w:rFonts w:ascii="Trebuchet MS" w:hAnsi="Trebuchet MS" w:cs="Calibri"/>
          <w:color w:val="222A35" w:themeColor="text2" w:themeShade="80"/>
          <w:sz w:val="22"/>
          <w:lang w:val="ro-RO"/>
        </w:rPr>
        <w:t xml:space="preserve"> de mai jos:</w:t>
      </w:r>
    </w:p>
    <w:p w14:paraId="4A5BC3AE" w14:textId="77777777" w:rsidR="00E46E93" w:rsidRPr="00EF5BD4" w:rsidRDefault="00E46E93" w:rsidP="009C331E">
      <w:pPr>
        <w:autoSpaceDE w:val="0"/>
        <w:autoSpaceDN w:val="0"/>
        <w:adjustRightInd w:val="0"/>
        <w:spacing w:after="0" w:line="240" w:lineRule="auto"/>
        <w:rPr>
          <w:rFonts w:ascii="Trebuchet MS" w:hAnsi="Trebuchet MS" w:cs="Calibri"/>
          <w:color w:val="222A35" w:themeColor="text2" w:themeShade="80"/>
          <w:sz w:val="22"/>
          <w:lang w:val="ro-RO"/>
        </w:rPr>
      </w:pPr>
    </w:p>
    <w:p w14:paraId="2CC4EECA" w14:textId="5F1604DD" w:rsidR="00E46E93" w:rsidRPr="00EF5BD4" w:rsidRDefault="00E46E93" w:rsidP="00E46E93">
      <w:pPr>
        <w:pStyle w:val="ListParagraph"/>
        <w:numPr>
          <w:ilvl w:val="0"/>
          <w:numId w:val="57"/>
        </w:numPr>
        <w:rPr>
          <w:rFonts w:ascii="Trebuchet MS" w:hAnsi="Trebuchet MS" w:cs="Calibri"/>
          <w:color w:val="222A35" w:themeColor="text2" w:themeShade="80"/>
          <w:sz w:val="22"/>
          <w:lang w:val="ro-RO"/>
        </w:rPr>
      </w:pPr>
      <w:r w:rsidRPr="00EF5BD4">
        <w:rPr>
          <w:rFonts w:ascii="Trebuchet MS" w:hAnsi="Trebuchet MS" w:cs="Calibri"/>
          <w:color w:val="222A35" w:themeColor="text2" w:themeShade="80"/>
          <w:sz w:val="22"/>
          <w:lang w:val="ro-RO"/>
        </w:rPr>
        <w:t xml:space="preserve">Structuri/agenţii/organisme relevante, subordonate/coordonate de către Ministerul Educației și Cercetării </w:t>
      </w:r>
    </w:p>
    <w:p w14:paraId="2B704252" w14:textId="75D73B14" w:rsidR="00E46E93" w:rsidRPr="00EF5BD4" w:rsidRDefault="00E46E93" w:rsidP="00E46E93">
      <w:pPr>
        <w:pStyle w:val="ListParagraph"/>
        <w:numPr>
          <w:ilvl w:val="0"/>
          <w:numId w:val="57"/>
        </w:numPr>
        <w:autoSpaceDE w:val="0"/>
        <w:autoSpaceDN w:val="0"/>
        <w:adjustRightInd w:val="0"/>
        <w:spacing w:after="0" w:line="240" w:lineRule="auto"/>
        <w:rPr>
          <w:rFonts w:ascii="Trebuchet MS" w:hAnsi="Trebuchet MS" w:cs="Calibri"/>
          <w:color w:val="222A35" w:themeColor="text2" w:themeShade="80"/>
          <w:sz w:val="22"/>
          <w:lang w:val="ro-RO"/>
        </w:rPr>
      </w:pPr>
      <w:r w:rsidRPr="00EF5BD4">
        <w:rPr>
          <w:rFonts w:ascii="Trebuchet MS" w:hAnsi="Trebuchet MS" w:cs="Calibri"/>
          <w:color w:val="222A35" w:themeColor="text2" w:themeShade="80"/>
          <w:sz w:val="22"/>
          <w:lang w:val="ro-RO"/>
        </w:rPr>
        <w:t>Agenţii, structuri, organisme aflate în subordinea/coordonarea MEC şi alte organisme publice cu atribuţii în domeniul învăţământului superior şi cercetării ştiinţifice</w:t>
      </w:r>
    </w:p>
    <w:p w14:paraId="07E1F885" w14:textId="77777777" w:rsidR="00912E87" w:rsidRPr="00EF5BD4" w:rsidRDefault="0003150C" w:rsidP="003E6C06">
      <w:pPr>
        <w:pStyle w:val="Heading2"/>
        <w:rPr>
          <w:rFonts w:ascii="Trebuchet MS" w:eastAsia="Calibri" w:hAnsi="Trebuchet MS"/>
          <w:color w:val="222A35" w:themeColor="text2" w:themeShade="80"/>
          <w:sz w:val="22"/>
          <w:szCs w:val="22"/>
          <w:lang w:val="ro-RO"/>
        </w:rPr>
      </w:pPr>
      <w:bookmarkStart w:id="22" w:name="_Toc54274549"/>
      <w:r w:rsidRPr="00EF5BD4">
        <w:rPr>
          <w:rFonts w:ascii="Trebuchet MS" w:eastAsia="Calibri" w:hAnsi="Trebuchet MS"/>
          <w:color w:val="222A35" w:themeColor="text2" w:themeShade="80"/>
          <w:sz w:val="22"/>
          <w:szCs w:val="22"/>
          <w:lang w:val="ro-RO"/>
        </w:rPr>
        <w:t xml:space="preserve">Durata </w:t>
      </w:r>
      <w:r w:rsidR="00201C0D" w:rsidRPr="00EF5BD4">
        <w:rPr>
          <w:rFonts w:ascii="Trebuchet MS" w:eastAsia="Calibri" w:hAnsi="Trebuchet MS"/>
          <w:color w:val="222A35" w:themeColor="text2" w:themeShade="80"/>
          <w:sz w:val="22"/>
          <w:szCs w:val="22"/>
          <w:lang w:val="ro-RO"/>
        </w:rPr>
        <w:t xml:space="preserve">de implementare a </w:t>
      </w:r>
      <w:r w:rsidRPr="00EF5BD4">
        <w:rPr>
          <w:rFonts w:ascii="Trebuchet MS" w:eastAsia="Calibri" w:hAnsi="Trebuchet MS"/>
          <w:color w:val="222A35" w:themeColor="text2" w:themeShade="80"/>
          <w:sz w:val="22"/>
          <w:szCs w:val="22"/>
          <w:lang w:val="ro-RO"/>
        </w:rPr>
        <w:t>proiectului</w:t>
      </w:r>
      <w:bookmarkEnd w:id="22"/>
    </w:p>
    <w:p w14:paraId="0307B108" w14:textId="77777777" w:rsidR="0010444B" w:rsidRPr="00EF5BD4" w:rsidRDefault="00912E87" w:rsidP="00912E87">
      <w:p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Perioada maximă de implementare a proiectului este</w:t>
      </w:r>
      <w:r w:rsidR="00201C0D" w:rsidRPr="00EF5BD4">
        <w:rPr>
          <w:rFonts w:ascii="Trebuchet MS" w:hAnsi="Trebuchet MS"/>
          <w:color w:val="222A35" w:themeColor="text2" w:themeShade="80"/>
          <w:sz w:val="22"/>
          <w:lang w:val="ro-RO"/>
        </w:rPr>
        <w:t xml:space="preserve"> </w:t>
      </w:r>
      <w:r w:rsidR="004D617A" w:rsidRPr="00EF5BD4">
        <w:rPr>
          <w:rFonts w:ascii="Trebuchet MS" w:hAnsi="Trebuchet MS"/>
          <w:color w:val="222A35" w:themeColor="text2" w:themeShade="80"/>
          <w:sz w:val="22"/>
          <w:lang w:val="ro-RO"/>
        </w:rPr>
        <w:t xml:space="preserve">de </w:t>
      </w:r>
      <w:r w:rsidR="00201C0D" w:rsidRPr="00EF5BD4">
        <w:rPr>
          <w:rFonts w:ascii="Trebuchet MS" w:hAnsi="Trebuchet MS"/>
          <w:color w:val="222A35" w:themeColor="text2" w:themeShade="80"/>
          <w:sz w:val="22"/>
          <w:lang w:val="ro-RO"/>
        </w:rPr>
        <w:t>maximum</w:t>
      </w:r>
      <w:r w:rsidRPr="00EF5BD4">
        <w:rPr>
          <w:rFonts w:ascii="Trebuchet MS" w:hAnsi="Trebuchet MS"/>
          <w:color w:val="222A35" w:themeColor="text2" w:themeShade="80"/>
          <w:sz w:val="22"/>
          <w:lang w:val="ro-RO"/>
        </w:rPr>
        <w:t xml:space="preserve"> de </w:t>
      </w:r>
      <w:r w:rsidR="00C72CA4" w:rsidRPr="00EF5BD4">
        <w:rPr>
          <w:rFonts w:ascii="Trebuchet MS" w:hAnsi="Trebuchet MS"/>
          <w:b/>
          <w:color w:val="222A35" w:themeColor="text2" w:themeShade="80"/>
          <w:sz w:val="22"/>
          <w:lang w:val="ro-RO"/>
        </w:rPr>
        <w:t>36</w:t>
      </w:r>
      <w:r w:rsidR="00C177ED" w:rsidRPr="00EF5BD4">
        <w:rPr>
          <w:rFonts w:ascii="Trebuchet MS" w:hAnsi="Trebuchet MS"/>
          <w:b/>
          <w:color w:val="222A35" w:themeColor="text2" w:themeShade="80"/>
          <w:sz w:val="22"/>
          <w:lang w:val="ro-RO"/>
        </w:rPr>
        <w:t xml:space="preserve"> </w:t>
      </w:r>
      <w:r w:rsidRPr="00EF5BD4">
        <w:rPr>
          <w:rFonts w:ascii="Trebuchet MS" w:hAnsi="Trebuchet MS"/>
          <w:b/>
          <w:color w:val="222A35" w:themeColor="text2" w:themeShade="80"/>
          <w:sz w:val="22"/>
          <w:lang w:val="ro-RO"/>
        </w:rPr>
        <w:t>de luni</w:t>
      </w:r>
      <w:r w:rsidRPr="00EF5BD4">
        <w:rPr>
          <w:rFonts w:ascii="Trebuchet MS" w:hAnsi="Trebuchet MS"/>
          <w:color w:val="222A35" w:themeColor="text2" w:themeShade="80"/>
          <w:sz w:val="22"/>
          <w:lang w:val="ro-RO"/>
        </w:rPr>
        <w:t>. Cererile de finanțare care nu vor vor respecta aceste condiții vor fi respinse.</w:t>
      </w:r>
      <w:r w:rsidR="0010444B" w:rsidRPr="00EF5BD4">
        <w:rPr>
          <w:rFonts w:ascii="Trebuchet MS" w:hAnsi="Trebuchet MS"/>
          <w:color w:val="222A35" w:themeColor="text2" w:themeShade="80"/>
          <w:sz w:val="22"/>
        </w:rPr>
        <w:t xml:space="preserve"> </w:t>
      </w:r>
    </w:p>
    <w:p w14:paraId="591F218C" w14:textId="77777777" w:rsidR="0003150C" w:rsidRPr="00EF5BD4" w:rsidRDefault="0003150C" w:rsidP="003E6C06">
      <w:pPr>
        <w:pStyle w:val="Heading2"/>
        <w:rPr>
          <w:rFonts w:ascii="Trebuchet MS" w:eastAsia="Calibri" w:hAnsi="Trebuchet MS"/>
          <w:color w:val="222A35" w:themeColor="text2" w:themeShade="80"/>
          <w:sz w:val="22"/>
          <w:szCs w:val="22"/>
          <w:lang w:val="ro-RO"/>
        </w:rPr>
      </w:pPr>
      <w:bookmarkStart w:id="23" w:name="_Toc54274550"/>
      <w:r w:rsidRPr="00EF5BD4">
        <w:rPr>
          <w:rFonts w:ascii="Trebuchet MS" w:eastAsia="Calibri" w:hAnsi="Trebuchet MS"/>
          <w:color w:val="222A35" w:themeColor="text2" w:themeShade="80"/>
          <w:sz w:val="22"/>
          <w:szCs w:val="22"/>
          <w:lang w:val="ro-RO"/>
        </w:rPr>
        <w:t>Grupul țintă al proiectului</w:t>
      </w:r>
      <w:bookmarkEnd w:id="23"/>
    </w:p>
    <w:p w14:paraId="1A56E70F" w14:textId="3A6B03A6" w:rsidR="00000C8E" w:rsidRPr="00EF5BD4" w:rsidRDefault="00000C8E" w:rsidP="00000C8E">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În cadrul prezent</w:t>
      </w:r>
      <w:r w:rsidR="00795568" w:rsidRPr="00EF5BD4">
        <w:rPr>
          <w:rFonts w:ascii="Trebuchet MS" w:eastAsia="Calibri" w:hAnsi="Trebuchet MS" w:cs="Times New Roman"/>
          <w:color w:val="222A35" w:themeColor="text2" w:themeShade="80"/>
          <w:sz w:val="22"/>
          <w:lang w:val="ro-RO"/>
        </w:rPr>
        <w:t>ului</w:t>
      </w:r>
      <w:r w:rsidRPr="00EF5BD4">
        <w:rPr>
          <w:rFonts w:ascii="Trebuchet MS" w:eastAsia="Calibri" w:hAnsi="Trebuchet MS" w:cs="Times New Roman"/>
          <w:color w:val="222A35" w:themeColor="text2" w:themeShade="80"/>
          <w:sz w:val="22"/>
          <w:lang w:val="ro-RO"/>
        </w:rPr>
        <w:t xml:space="preserve"> </w:t>
      </w:r>
      <w:r w:rsidR="00795568" w:rsidRPr="00EF5BD4">
        <w:rPr>
          <w:rFonts w:ascii="Trebuchet MS" w:eastAsia="Calibri" w:hAnsi="Trebuchet MS" w:cs="Times New Roman"/>
          <w:color w:val="222A35" w:themeColor="text2" w:themeShade="80"/>
          <w:sz w:val="22"/>
          <w:lang w:val="ro-RO"/>
        </w:rPr>
        <w:t>apel</w:t>
      </w:r>
      <w:r w:rsidRPr="00EF5BD4">
        <w:rPr>
          <w:rFonts w:ascii="Trebuchet MS" w:eastAsia="Calibri" w:hAnsi="Trebuchet MS" w:cs="Times New Roman"/>
          <w:color w:val="222A35" w:themeColor="text2" w:themeShade="80"/>
          <w:sz w:val="22"/>
          <w:lang w:val="ro-RO"/>
        </w:rPr>
        <w:t>, grupul țintă este format din:</w:t>
      </w:r>
    </w:p>
    <w:p w14:paraId="12EAE3D9" w14:textId="77777777" w:rsidR="00C75844" w:rsidRPr="00EF5BD4" w:rsidRDefault="00C72CA4" w:rsidP="00C72CA4">
      <w:pPr>
        <w:pStyle w:val="ListParagraph"/>
        <w:numPr>
          <w:ilvl w:val="0"/>
          <w:numId w:val="54"/>
        </w:numPr>
        <w:spacing w:before="240" w:after="0" w:line="240" w:lineRule="auto"/>
        <w:jc w:val="left"/>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Cercetători post-doctorat</w:t>
      </w:r>
    </w:p>
    <w:p w14:paraId="5833B48D" w14:textId="77777777" w:rsidR="00C72CA4" w:rsidRPr="00EF5BD4" w:rsidRDefault="00C72CA4" w:rsidP="00100FCC">
      <w:pPr>
        <w:rPr>
          <w:rFonts w:ascii="Trebuchet MS" w:eastAsia="Calibri" w:hAnsi="Trebuchet MS" w:cs="Times New Roman"/>
          <w:color w:val="222A35" w:themeColor="text2" w:themeShade="80"/>
          <w:sz w:val="22"/>
          <w:highlight w:val="yellow"/>
          <w:lang w:val="ro-RO"/>
        </w:rPr>
      </w:pPr>
    </w:p>
    <w:p w14:paraId="52A27251" w14:textId="77777777" w:rsidR="001F2ACE" w:rsidRPr="00EF5BD4" w:rsidRDefault="001F2ACE" w:rsidP="00100FCC">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lastRenderedPageBreak/>
        <w:t xml:space="preserve">Valoarea minimă a grupului țintă </w:t>
      </w:r>
      <w:r w:rsidR="00F811CF" w:rsidRPr="00EF5BD4">
        <w:rPr>
          <w:rFonts w:ascii="Trebuchet MS" w:eastAsia="Calibri" w:hAnsi="Trebuchet MS" w:cs="Times New Roman"/>
          <w:color w:val="222A35" w:themeColor="text2" w:themeShade="80"/>
          <w:sz w:val="22"/>
          <w:lang w:val="ro-RO"/>
        </w:rPr>
        <w:t xml:space="preserve">pentru un proiect </w:t>
      </w:r>
      <w:r w:rsidRPr="00EF5BD4">
        <w:rPr>
          <w:rFonts w:ascii="Trebuchet MS" w:eastAsia="Calibri" w:hAnsi="Trebuchet MS" w:cs="Times New Roman"/>
          <w:color w:val="222A35" w:themeColor="text2" w:themeShade="80"/>
          <w:sz w:val="22"/>
          <w:lang w:val="ro-RO"/>
        </w:rPr>
        <w:t xml:space="preserve">este de </w:t>
      </w:r>
      <w:r w:rsidR="00C72CA4" w:rsidRPr="00EF5BD4">
        <w:rPr>
          <w:rFonts w:ascii="Trebuchet MS" w:eastAsia="Calibri" w:hAnsi="Trebuchet MS" w:cs="Times New Roman"/>
          <w:color w:val="222A35" w:themeColor="text2" w:themeShade="80"/>
          <w:sz w:val="22"/>
          <w:lang w:val="ro-RO"/>
        </w:rPr>
        <w:t>50</w:t>
      </w:r>
      <w:r w:rsidRPr="00EF5BD4">
        <w:rPr>
          <w:rFonts w:ascii="Trebuchet MS" w:eastAsia="Calibri" w:hAnsi="Trebuchet MS" w:cs="Times New Roman"/>
          <w:color w:val="222A35" w:themeColor="text2" w:themeShade="80"/>
          <w:sz w:val="22"/>
          <w:lang w:val="ro-RO"/>
        </w:rPr>
        <w:t xml:space="preserve"> persoane.</w:t>
      </w:r>
    </w:p>
    <w:p w14:paraId="3D087940" w14:textId="77777777" w:rsidR="00C72CA4" w:rsidRPr="00EF5BD4" w:rsidRDefault="00C72CA4" w:rsidP="00100FCC">
      <w:pPr>
        <w:rPr>
          <w:rFonts w:ascii="Trebuchet MS" w:eastAsia="Calibri" w:hAnsi="Trebuchet MS" w:cs="Times New Roman"/>
          <w:color w:val="222A35" w:themeColor="text2" w:themeShade="80"/>
          <w:sz w:val="22"/>
          <w:lang w:val="ro-RO"/>
        </w:rPr>
      </w:pPr>
    </w:p>
    <w:p w14:paraId="09204E57" w14:textId="77777777" w:rsidR="00C72CA4" w:rsidRPr="00EF5BD4" w:rsidRDefault="00C72CA4" w:rsidP="00100FCC">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Pentru a beneficia de sprijin în cadrul proiectului finanțat prin prezentul apel de propuneri de proiecte o persoană trebuie să îndeplinească </w:t>
      </w:r>
      <w:r w:rsidRPr="00EF5BD4">
        <w:rPr>
          <w:rFonts w:ascii="Trebuchet MS" w:eastAsia="Calibri" w:hAnsi="Trebuchet MS" w:cs="Times New Roman"/>
          <w:b/>
          <w:color w:val="222A35" w:themeColor="text2" w:themeShade="80"/>
          <w:sz w:val="22"/>
          <w:u w:val="single"/>
          <w:lang w:val="ro-RO"/>
        </w:rPr>
        <w:t>în mod cumulativ</w:t>
      </w:r>
      <w:r w:rsidRPr="00EF5BD4">
        <w:rPr>
          <w:rFonts w:ascii="Trebuchet MS" w:eastAsia="Calibri" w:hAnsi="Trebuchet MS" w:cs="Times New Roman"/>
          <w:color w:val="222A35" w:themeColor="text2" w:themeShade="80"/>
          <w:sz w:val="22"/>
          <w:lang w:val="ro-RO"/>
        </w:rPr>
        <w:t xml:space="preserve"> următoarele condiții:</w:t>
      </w:r>
    </w:p>
    <w:p w14:paraId="376A1B06" w14:textId="5DAE57A1" w:rsidR="005971EE" w:rsidRPr="00EF5BD4" w:rsidRDefault="005971EE" w:rsidP="005971EE">
      <w:pPr>
        <w:pStyle w:val="ListParagraph"/>
        <w:numPr>
          <w:ilvl w:val="0"/>
          <w:numId w:val="54"/>
        </w:num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Sunt înmatriculați într-un program postdoctora</w:t>
      </w:r>
      <w:r w:rsidR="00C55467" w:rsidRPr="00EF5BD4">
        <w:rPr>
          <w:rFonts w:ascii="Trebuchet MS" w:eastAsia="Calibri" w:hAnsi="Trebuchet MS" w:cs="Times New Roman"/>
          <w:color w:val="222A35" w:themeColor="text2" w:themeShade="80"/>
          <w:sz w:val="22"/>
          <w:lang w:val="ro-RO"/>
        </w:rPr>
        <w:t>l</w:t>
      </w:r>
      <w:r w:rsidRPr="00EF5BD4">
        <w:rPr>
          <w:rFonts w:ascii="Trebuchet MS" w:eastAsia="Calibri" w:hAnsi="Trebuchet MS" w:cs="Times New Roman"/>
          <w:color w:val="222A35" w:themeColor="text2" w:themeShade="80"/>
          <w:sz w:val="22"/>
          <w:lang w:val="ro-RO"/>
        </w:rPr>
        <w:t xml:space="preserve"> de cercetare avansată în cadrul unei instituții de învățământ superior sau a</w:t>
      </w:r>
      <w:r w:rsidR="00C55467" w:rsidRPr="00EF5BD4">
        <w:rPr>
          <w:rFonts w:ascii="Trebuchet MS" w:eastAsia="Calibri" w:hAnsi="Trebuchet MS" w:cs="Times New Roman"/>
          <w:color w:val="222A35" w:themeColor="text2" w:themeShade="80"/>
          <w:sz w:val="22"/>
          <w:lang w:val="ro-RO"/>
        </w:rPr>
        <w:t>l</w:t>
      </w:r>
      <w:r w:rsidRPr="00EF5BD4">
        <w:rPr>
          <w:rFonts w:ascii="Trebuchet MS" w:eastAsia="Calibri" w:hAnsi="Trebuchet MS" w:cs="Times New Roman"/>
          <w:color w:val="222A35" w:themeColor="text2" w:themeShade="80"/>
          <w:sz w:val="22"/>
          <w:lang w:val="ro-RO"/>
        </w:rPr>
        <w:t xml:space="preserve"> unei unități de cercetare-dezvoltare în coformitate cu  prevederile Legii educației naționale (Legea 1/2011)</w:t>
      </w:r>
    </w:p>
    <w:p w14:paraId="7C9B9097" w14:textId="728054D6" w:rsidR="005971EE" w:rsidRPr="00EF5BD4" w:rsidRDefault="005971EE" w:rsidP="005971EE">
      <w:pPr>
        <w:pStyle w:val="ListParagraph"/>
        <w:numPr>
          <w:ilvl w:val="0"/>
          <w:numId w:val="54"/>
        </w:num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Au fost admiși la programul de post</w:t>
      </w:r>
      <w:r w:rsidR="00C55467" w:rsidRPr="00EF5BD4">
        <w:rPr>
          <w:rFonts w:ascii="Trebuchet MS" w:eastAsia="Calibri" w:hAnsi="Trebuchet MS" w:cs="Times New Roman"/>
          <w:color w:val="222A35" w:themeColor="text2" w:themeShade="80"/>
          <w:sz w:val="22"/>
          <w:lang w:val="ro-RO"/>
        </w:rPr>
        <w:t>do</w:t>
      </w:r>
      <w:r w:rsidRPr="00EF5BD4">
        <w:rPr>
          <w:rFonts w:ascii="Trebuchet MS" w:eastAsia="Calibri" w:hAnsi="Trebuchet MS" w:cs="Times New Roman"/>
          <w:color w:val="222A35" w:themeColor="text2" w:themeShade="80"/>
          <w:sz w:val="22"/>
          <w:lang w:val="ro-RO"/>
        </w:rPr>
        <w:t>ctorat de cercetare avansată în conformitate cu metodologia elaborată de către organizația gazdă (cf. legislației aplicabile)</w:t>
      </w:r>
    </w:p>
    <w:p w14:paraId="7706E1C5" w14:textId="77777777" w:rsidR="005971EE" w:rsidRPr="00EF5BD4" w:rsidRDefault="005971EE" w:rsidP="005971EE">
      <w:pPr>
        <w:pStyle w:val="ListParagraph"/>
        <w:numPr>
          <w:ilvl w:val="0"/>
          <w:numId w:val="54"/>
        </w:num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Dețin certificat de excelență obținut în cadrul programului </w:t>
      </w:r>
      <w:r w:rsidRPr="00EF5BD4">
        <w:rPr>
          <w:rFonts w:ascii="Trebuchet MS" w:hAnsi="Trebuchet MS"/>
          <w:color w:val="222A35" w:themeColor="text2" w:themeShade="80"/>
          <w:sz w:val="22"/>
          <w:lang w:val="ro-RO"/>
        </w:rPr>
        <w:t>Marie Sklodowska- Curie</w:t>
      </w:r>
    </w:p>
    <w:p w14:paraId="5E103894" w14:textId="77777777" w:rsidR="005971EE" w:rsidRPr="00EF5BD4" w:rsidRDefault="005971EE" w:rsidP="005971EE">
      <w:pPr>
        <w:pStyle w:val="ListParagraph"/>
        <w:numPr>
          <w:ilvl w:val="0"/>
          <w:numId w:val="54"/>
        </w:numPr>
        <w:rPr>
          <w:rFonts w:ascii="Trebuchet MS" w:eastAsia="Calibri" w:hAnsi="Trebuchet MS" w:cs="Times New Roman"/>
          <w:color w:val="222A35" w:themeColor="text2" w:themeShade="80"/>
          <w:sz w:val="22"/>
          <w:lang w:val="ro-RO"/>
        </w:rPr>
      </w:pPr>
      <w:r w:rsidRPr="00EF5BD4">
        <w:rPr>
          <w:rFonts w:ascii="Trebuchet MS" w:hAnsi="Trebuchet MS"/>
          <w:color w:val="222A35" w:themeColor="text2" w:themeShade="80"/>
          <w:sz w:val="22"/>
          <w:lang w:val="ro-RO"/>
        </w:rPr>
        <w:t>Pe întreaga perioadă în care beneficiază de sprijin demonstrează participarea la programul de cercetare pentru care a obținut certificatul de excelență în cadrul programului Marie Sklodowska- Curie.</w:t>
      </w:r>
    </w:p>
    <w:p w14:paraId="2F5762E7" w14:textId="77777777" w:rsidR="005971EE" w:rsidRPr="00EF5BD4" w:rsidRDefault="005971EE" w:rsidP="005971EE">
      <w:pPr>
        <w:pStyle w:val="ListParagraph"/>
        <w:numPr>
          <w:ilvl w:val="0"/>
          <w:numId w:val="54"/>
        </w:num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Programele de cercetare pentru care beneficiază de sprijin se înscriu în  domeniile prioritare</w:t>
      </w:r>
      <w:r w:rsidRPr="00EF5BD4">
        <w:rPr>
          <w:rFonts w:ascii="Trebuchet MS" w:hAnsi="Trebuchet MS"/>
          <w:color w:val="222A35" w:themeColor="text2" w:themeShade="80"/>
          <w:sz w:val="22"/>
          <w:vertAlign w:val="superscript"/>
          <w:lang w:val="ro-RO"/>
        </w:rPr>
        <w:footnoteReference w:id="8"/>
      </w:r>
      <w:r w:rsidRPr="00EF5BD4">
        <w:rPr>
          <w:rFonts w:ascii="Trebuchet MS" w:hAnsi="Trebuchet MS"/>
          <w:color w:val="222A35" w:themeColor="text2" w:themeShade="80"/>
          <w:sz w:val="22"/>
          <w:lang w:val="ro-RO"/>
        </w:rPr>
        <w:t xml:space="preserve"> ale Strategiei Naționale de Competitivitate 2014-2020, respectiv în domeniile de specializare inteligentă, identificate pe baza potențialului lor ştiinţific şi comercial, prevăzute în Strategia Națională de Cercetare, Dezvoltare și Inovare 2014 – 2020.</w:t>
      </w:r>
    </w:p>
    <w:p w14:paraId="467A094A" w14:textId="77777777" w:rsidR="005971EE" w:rsidRPr="00EF5BD4" w:rsidRDefault="005971EE" w:rsidP="005971EE">
      <w:pPr>
        <w:pStyle w:val="ListParagraph"/>
        <w:numPr>
          <w:ilvl w:val="0"/>
          <w:numId w:val="54"/>
        </w:num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Sunt cetățeni ai unui stat  membru al Uniunii Europene</w:t>
      </w:r>
    </w:p>
    <w:p w14:paraId="52C33FC3" w14:textId="77777777" w:rsidR="00C72CA4" w:rsidRPr="00EF5BD4" w:rsidRDefault="005971EE" w:rsidP="00100FCC">
      <w:pPr>
        <w:pStyle w:val="ListParagraph"/>
        <w:numPr>
          <w:ilvl w:val="0"/>
          <w:numId w:val="54"/>
        </w:numPr>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 xml:space="preserve">Au domiciliul/reședința în </w:t>
      </w:r>
      <w:r w:rsidR="006475FE" w:rsidRPr="00EF5BD4">
        <w:rPr>
          <w:rFonts w:ascii="Trebuchet MS" w:hAnsi="Trebuchet MS"/>
          <w:color w:val="222A35" w:themeColor="text2" w:themeShade="80"/>
          <w:sz w:val="22"/>
          <w:lang w:val="ro-RO"/>
        </w:rPr>
        <w:t>regiunile mai puțin dezvoltate (Centru; Nord Est; Nord Vest; Sud Est; Sud Vest Oltenia; Sud Muntenina și respectiv Vest)</w:t>
      </w:r>
      <w:r w:rsidRPr="00EF5BD4">
        <w:rPr>
          <w:rFonts w:ascii="Trebuchet MS" w:hAnsi="Trebuchet MS"/>
          <w:color w:val="222A35" w:themeColor="text2" w:themeShade="80"/>
          <w:sz w:val="22"/>
          <w:lang w:val="ro-RO"/>
        </w:rPr>
        <w:t>.</w:t>
      </w:r>
    </w:p>
    <w:p w14:paraId="4762EAD3" w14:textId="77777777" w:rsidR="00F510EA" w:rsidRPr="00EF5BD4" w:rsidRDefault="00F510EA" w:rsidP="005971EE">
      <w:pPr>
        <w:rPr>
          <w:rFonts w:ascii="Trebuchet MS" w:hAnsi="Trebuchet MS"/>
          <w:b/>
          <w:bCs/>
          <w:color w:val="222A35" w:themeColor="text2" w:themeShade="80"/>
          <w:sz w:val="22"/>
          <w:lang w:val="ro-RO"/>
        </w:rPr>
      </w:pPr>
      <w:r w:rsidRPr="00EF5BD4">
        <w:rPr>
          <w:rFonts w:ascii="Trebuchet MS" w:hAnsi="Trebuchet MS"/>
          <w:b/>
          <w:bCs/>
          <w:color w:val="222A35" w:themeColor="text2" w:themeShade="80"/>
          <w:sz w:val="22"/>
          <w:lang w:val="ro-RO"/>
        </w:rPr>
        <w:t xml:space="preserve">Finanțarea este acordată condiționat de asumarea obligației din partea membrilor grupului țintă să își continue activitatea în Romania după implementarea proiectului. </w:t>
      </w:r>
    </w:p>
    <w:p w14:paraId="2771FA8D" w14:textId="1AE4E26E" w:rsidR="005971EE" w:rsidRPr="00EF5BD4" w:rsidRDefault="00F510EA" w:rsidP="005971EE">
      <w:pPr>
        <w:rPr>
          <w:rFonts w:ascii="Trebuchet MS" w:hAnsi="Trebuchet MS"/>
          <w:b/>
          <w:bCs/>
          <w:color w:val="222A35" w:themeColor="text2" w:themeShade="80"/>
          <w:sz w:val="22"/>
          <w:lang w:val="ro-RO"/>
        </w:rPr>
      </w:pPr>
      <w:r w:rsidRPr="00EF5BD4">
        <w:rPr>
          <w:rFonts w:ascii="Trebuchet MS" w:hAnsi="Trebuchet MS"/>
          <w:b/>
          <w:bCs/>
          <w:color w:val="222A35" w:themeColor="text2" w:themeShade="80"/>
          <w:sz w:val="22"/>
          <w:lang w:val="ro-RO"/>
        </w:rPr>
        <w:t xml:space="preserve">Astfel, cercetătorii care beneficiaza de sprjin în cadrul prezentului apel, în baza unui contract încheiat cu MEC, au obligația ca, timp de 2-3 ani (în funcție de durata sprijinului financiar oferit) </w:t>
      </w:r>
      <w:r w:rsidR="00AF5DD7" w:rsidRPr="00EF5BD4">
        <w:rPr>
          <w:rFonts w:ascii="Trebuchet MS" w:hAnsi="Trebuchet MS"/>
          <w:b/>
          <w:bCs/>
          <w:color w:val="222A35" w:themeColor="text2" w:themeShade="80"/>
          <w:sz w:val="22"/>
          <w:lang w:val="ro-RO"/>
        </w:rPr>
        <w:t>s</w:t>
      </w:r>
      <w:r w:rsidR="00136523">
        <w:rPr>
          <w:rFonts w:ascii="Trebuchet MS" w:hAnsi="Trebuchet MS"/>
          <w:b/>
          <w:bCs/>
          <w:color w:val="222A35" w:themeColor="text2" w:themeShade="80"/>
          <w:sz w:val="22"/>
          <w:lang w:val="ro-RO"/>
        </w:rPr>
        <w:t>ă</w:t>
      </w:r>
      <w:r w:rsidR="00AF5DD7" w:rsidRPr="00EF5BD4">
        <w:rPr>
          <w:rFonts w:ascii="Trebuchet MS" w:hAnsi="Trebuchet MS"/>
          <w:b/>
          <w:bCs/>
          <w:color w:val="222A35" w:themeColor="text2" w:themeShade="80"/>
          <w:sz w:val="22"/>
          <w:lang w:val="ro-RO"/>
        </w:rPr>
        <w:t xml:space="preserve"> activeze într-o instituție de cercetare din România, după finalizarea stagiului de cercetare în universitatea/institutul de cercetare gazdă</w:t>
      </w:r>
      <w:r w:rsidR="00A41D5B" w:rsidRPr="00EF5BD4">
        <w:rPr>
          <w:rStyle w:val="FootnoteReference"/>
          <w:rFonts w:ascii="Trebuchet MS" w:hAnsi="Trebuchet MS"/>
          <w:b/>
          <w:bCs/>
          <w:color w:val="222A35" w:themeColor="text2" w:themeShade="80"/>
          <w:sz w:val="22"/>
          <w:lang w:val="ro-RO"/>
        </w:rPr>
        <w:footnoteReference w:id="9"/>
      </w:r>
      <w:r w:rsidR="00AF5DD7" w:rsidRPr="00EF5BD4">
        <w:rPr>
          <w:rFonts w:ascii="Trebuchet MS" w:hAnsi="Trebuchet MS"/>
          <w:b/>
          <w:bCs/>
          <w:color w:val="222A35" w:themeColor="text2" w:themeShade="80"/>
          <w:sz w:val="22"/>
          <w:lang w:val="ro-RO"/>
        </w:rPr>
        <w:t>.</w:t>
      </w:r>
    </w:p>
    <w:p w14:paraId="5AA5BD7A" w14:textId="77777777" w:rsidR="005971EE" w:rsidRPr="00EF5BD4" w:rsidRDefault="005971EE" w:rsidP="005971EE">
      <w:pPr>
        <w:rPr>
          <w:rFonts w:ascii="Trebuchet MS" w:hAnsi="Trebuchet MS"/>
          <w:color w:val="222A35" w:themeColor="text2" w:themeShade="80"/>
          <w:sz w:val="22"/>
          <w:lang w:val="ro-RO"/>
        </w:rPr>
      </w:pPr>
      <w:r w:rsidRPr="00EF5BD4">
        <w:rPr>
          <w:rFonts w:ascii="Trebuchet MS" w:hAnsi="Trebuchet MS"/>
          <w:b/>
          <w:color w:val="222A35" w:themeColor="text2" w:themeShade="80"/>
          <w:sz w:val="22"/>
          <w:lang w:val="ro-RO"/>
        </w:rPr>
        <w:t xml:space="preserve">N.B: </w:t>
      </w:r>
      <w:r w:rsidRPr="00EF5BD4">
        <w:rPr>
          <w:rFonts w:ascii="Trebuchet MS" w:hAnsi="Trebuchet MS"/>
          <w:color w:val="222A35" w:themeColor="text2" w:themeShade="80"/>
          <w:sz w:val="22"/>
          <w:lang w:val="ro-RO"/>
        </w:rPr>
        <w:t>În ve</w:t>
      </w:r>
      <w:r w:rsidR="00862720" w:rsidRPr="00EF5BD4">
        <w:rPr>
          <w:rFonts w:ascii="Trebuchet MS" w:hAnsi="Trebuchet MS"/>
          <w:color w:val="222A35" w:themeColor="text2" w:themeShade="80"/>
          <w:sz w:val="22"/>
          <w:lang w:val="ro-RO"/>
        </w:rPr>
        <w:t>derea evitării dublei finanțări, cercetătorii care au derulat anterior înscrierii în grupul țintă al proiectului, un alt program de cercetare post-doctorat nu vor putea beneficia de sprijin în cadrul proiectului finanțat în cadrul prezentului apel de propuneri de proiecte.</w:t>
      </w:r>
    </w:p>
    <w:p w14:paraId="2362CB63" w14:textId="77777777" w:rsidR="0029482C" w:rsidRPr="00EF5BD4" w:rsidRDefault="005971EE" w:rsidP="005971EE">
      <w:pPr>
        <w:ind w:firstLine="720"/>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lastRenderedPageBreak/>
        <w:t>B</w:t>
      </w:r>
      <w:r w:rsidR="0029482C" w:rsidRPr="00EF5BD4">
        <w:rPr>
          <w:rFonts w:ascii="Trebuchet MS" w:eastAsia="Calibri" w:hAnsi="Trebuchet MS" w:cs="Times New Roman"/>
          <w:color w:val="222A35" w:themeColor="text2" w:themeShade="80"/>
          <w:sz w:val="22"/>
          <w:lang w:val="ro-RO"/>
        </w:rPr>
        <w:t>eneficiarii de finanțare nerambursabilă au obligația de a respecta prevederile Regulamentului nr. 679 din 27 aprilie 2016 privind protecția persoanelor fizice în ceea ce privește prelucrarea datelor cu caracter personal şi privind libera circulație a acestor date (Regulamentul general privind protecția datelor), precum şi prevederile Directivei 2002/58/CE privind prelucrarea datelor personale si protejarea confidențialității în sectorul comunicațiilor publice (Directiva asupra confidențialității și comunicațiilor electronice), transpusă în legislația națională prin Legea nr. 506/2004 privind prelucrarea datelor cu caracter personal şi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2021552E" w14:textId="77777777" w:rsidR="0003150C" w:rsidRPr="00EF5BD4" w:rsidRDefault="0003150C" w:rsidP="003E6C06">
      <w:pPr>
        <w:pStyle w:val="Heading2"/>
        <w:rPr>
          <w:rFonts w:ascii="Trebuchet MS" w:eastAsia="Calibri" w:hAnsi="Trebuchet MS"/>
          <w:color w:val="222A35" w:themeColor="text2" w:themeShade="80"/>
          <w:sz w:val="22"/>
          <w:szCs w:val="22"/>
          <w:lang w:val="ro-RO"/>
        </w:rPr>
      </w:pPr>
      <w:bookmarkStart w:id="24" w:name="_Toc54274551"/>
      <w:r w:rsidRPr="00EF5BD4">
        <w:rPr>
          <w:rFonts w:ascii="Trebuchet MS" w:eastAsia="Calibri" w:hAnsi="Trebuchet MS"/>
          <w:color w:val="222A35" w:themeColor="text2" w:themeShade="80"/>
          <w:sz w:val="22"/>
          <w:szCs w:val="22"/>
          <w:lang w:val="ro-RO"/>
        </w:rPr>
        <w:t>Indicatorii aplicabili proiectului</w:t>
      </w:r>
      <w:bookmarkEnd w:id="24"/>
    </w:p>
    <w:p w14:paraId="39CD92BD" w14:textId="77777777" w:rsidR="000E22AA" w:rsidRPr="00EF5BD4" w:rsidRDefault="000E22AA" w:rsidP="000E22A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w:t>
      </w:r>
    </w:p>
    <w:p w14:paraId="1E832C03" w14:textId="77777777" w:rsidR="000E22AA" w:rsidRPr="00EF5BD4" w:rsidRDefault="000E22AA" w:rsidP="000E22A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Toate datele aferente indicatorilor privind participanții trebuie defalcate în funcție de gen.</w:t>
      </w:r>
    </w:p>
    <w:p w14:paraId="293C3047" w14:textId="77777777" w:rsidR="000E22AA" w:rsidRPr="00EF5BD4" w:rsidRDefault="000E22AA" w:rsidP="00A3423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Solicitantul va putea selecta dintr-o listă predefinită în aplicația informatică indicatorii aferenți cererii de propuneri de proiecte. </w:t>
      </w:r>
      <w:r w:rsidR="002D208C" w:rsidRPr="00EF5BD4">
        <w:rPr>
          <w:rFonts w:ascii="Trebuchet MS" w:eastAsia="Calibri" w:hAnsi="Trebuchet MS" w:cs="Times New Roman"/>
          <w:color w:val="222A35" w:themeColor="text2" w:themeShade="80"/>
          <w:sz w:val="22"/>
          <w:lang w:val="ro-RO"/>
        </w:rPr>
        <w:t xml:space="preserve"> Este foarte important ca, la stabilirea țintelor pentru indicatorii de realizare și de rezultat, să se aibă în vedere definirea indicatorilor </w:t>
      </w:r>
      <w:r w:rsidR="006475FE" w:rsidRPr="00EF5BD4">
        <w:rPr>
          <w:rFonts w:ascii="Trebuchet MS" w:eastAsia="Calibri" w:hAnsi="Trebuchet MS" w:cs="Times New Roman"/>
          <w:color w:val="222A35" w:themeColor="text2" w:themeShade="80"/>
          <w:sz w:val="22"/>
          <w:lang w:val="ro-RO"/>
        </w:rPr>
        <w:t>conform Ghidului Indicatorilor POCU și Fișele indicatorilor POCU disponibil la  adresa http://mfe.gov.ro/pocu/fise/category/ap-6-fise-individuale-august-2020/</w:t>
      </w:r>
      <w:r w:rsidR="002D208C" w:rsidRPr="00EF5BD4">
        <w:rPr>
          <w:rFonts w:ascii="Trebuchet MS" w:eastAsia="Calibri" w:hAnsi="Trebuchet MS" w:cs="Times New Roman"/>
          <w:color w:val="222A35" w:themeColor="text2" w:themeShade="80"/>
          <w:sz w:val="22"/>
          <w:lang w:val="ro-RO"/>
        </w:rPr>
        <w:t>.</w:t>
      </w:r>
    </w:p>
    <w:p w14:paraId="0514EEAF" w14:textId="77777777" w:rsidR="009C0BF6" w:rsidRPr="00EF5BD4" w:rsidRDefault="009C0BF6" w:rsidP="009C0BF6">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Cererea de finanțare va include atât </w:t>
      </w:r>
      <w:r w:rsidR="002D208C" w:rsidRPr="00EF5BD4">
        <w:rPr>
          <w:rFonts w:ascii="Trebuchet MS" w:eastAsia="Calibri" w:hAnsi="Trebuchet MS" w:cs="Times New Roman"/>
          <w:color w:val="222A35" w:themeColor="text2" w:themeShade="80"/>
          <w:sz w:val="22"/>
          <w:lang w:val="ro-RO"/>
        </w:rPr>
        <w:t xml:space="preserve">indicatorul </w:t>
      </w:r>
      <w:r w:rsidRPr="00EF5BD4">
        <w:rPr>
          <w:rFonts w:ascii="Trebuchet MS" w:eastAsia="Calibri" w:hAnsi="Trebuchet MS" w:cs="Times New Roman"/>
          <w:color w:val="222A35" w:themeColor="text2" w:themeShade="80"/>
          <w:sz w:val="22"/>
          <w:lang w:val="ro-RO"/>
        </w:rPr>
        <w:t>de realizare (4S1</w:t>
      </w:r>
      <w:r w:rsidR="006475FE" w:rsidRPr="00EF5BD4">
        <w:rPr>
          <w:rFonts w:ascii="Trebuchet MS" w:eastAsia="Calibri" w:hAnsi="Trebuchet MS" w:cs="Times New Roman"/>
          <w:color w:val="222A35" w:themeColor="text2" w:themeShade="80"/>
          <w:sz w:val="22"/>
          <w:lang w:val="ro-RO"/>
        </w:rPr>
        <w:t>30</w:t>
      </w:r>
      <w:r w:rsidR="007A08F5" w:rsidRPr="00EF5BD4">
        <w:rPr>
          <w:rFonts w:ascii="Trebuchet MS" w:eastAsia="Calibri" w:hAnsi="Trebuchet MS" w:cs="Times New Roman"/>
          <w:color w:val="222A35" w:themeColor="text2" w:themeShade="80"/>
          <w:sz w:val="22"/>
          <w:lang w:val="ro-RO"/>
        </w:rPr>
        <w:t>), cât și indicatorul</w:t>
      </w:r>
      <w:r w:rsidRPr="00EF5BD4">
        <w:rPr>
          <w:rFonts w:ascii="Trebuchet MS" w:eastAsia="Calibri" w:hAnsi="Trebuchet MS" w:cs="Times New Roman"/>
          <w:color w:val="222A35" w:themeColor="text2" w:themeShade="80"/>
          <w:sz w:val="22"/>
          <w:lang w:val="ro-RO"/>
        </w:rPr>
        <w:t xml:space="preserve"> de rezultat </w:t>
      </w:r>
      <w:r w:rsidR="007A08F5" w:rsidRPr="00EF5BD4">
        <w:rPr>
          <w:rFonts w:ascii="Trebuchet MS" w:eastAsia="Calibri" w:hAnsi="Trebuchet MS" w:cs="Times New Roman"/>
          <w:color w:val="222A35" w:themeColor="text2" w:themeShade="80"/>
          <w:sz w:val="22"/>
          <w:lang w:val="ro-RO"/>
        </w:rPr>
        <w:t>(</w:t>
      </w:r>
      <w:r w:rsidR="00BB4D54" w:rsidRPr="00EF5BD4">
        <w:rPr>
          <w:rFonts w:ascii="Trebuchet MS" w:eastAsia="Calibri" w:hAnsi="Trebuchet MS" w:cs="Times New Roman"/>
          <w:color w:val="222A35" w:themeColor="text2" w:themeShade="80"/>
          <w:sz w:val="22"/>
          <w:lang w:val="ro-RO"/>
        </w:rPr>
        <w:t>4S11</w:t>
      </w:r>
      <w:r w:rsidR="006475FE" w:rsidRPr="00EF5BD4">
        <w:rPr>
          <w:rFonts w:ascii="Trebuchet MS" w:eastAsia="Calibri" w:hAnsi="Trebuchet MS" w:cs="Times New Roman"/>
          <w:color w:val="222A35" w:themeColor="text2" w:themeShade="80"/>
          <w:sz w:val="22"/>
          <w:lang w:val="ro-RO"/>
        </w:rPr>
        <w:t>9</w:t>
      </w:r>
      <w:r w:rsidR="00BB4D54" w:rsidRPr="00EF5BD4">
        <w:rPr>
          <w:rFonts w:ascii="Trebuchet MS" w:eastAsia="Calibri" w:hAnsi="Trebuchet MS" w:cs="Times New Roman"/>
          <w:color w:val="222A35" w:themeColor="text2" w:themeShade="80"/>
          <w:sz w:val="22"/>
          <w:lang w:val="ro-RO"/>
        </w:rPr>
        <w:t xml:space="preserve">) prezentați în continuare. </w:t>
      </w:r>
      <w:r w:rsidRPr="00EF5BD4">
        <w:rPr>
          <w:rFonts w:ascii="Trebuchet MS" w:eastAsia="Calibri" w:hAnsi="Trebuchet MS" w:cs="Times New Roman"/>
          <w:color w:val="222A35" w:themeColor="text2" w:themeShade="80"/>
          <w:sz w:val="22"/>
          <w:lang w:val="ro-RO"/>
        </w:rPr>
        <w:t>Pentru fiecare cerere de finanțare, ţintele minim</w:t>
      </w:r>
      <w:r w:rsidR="00A03CC9" w:rsidRPr="00EF5BD4">
        <w:rPr>
          <w:rFonts w:ascii="Trebuchet MS" w:eastAsia="Calibri" w:hAnsi="Trebuchet MS" w:cs="Times New Roman"/>
          <w:color w:val="222A35" w:themeColor="text2" w:themeShade="80"/>
          <w:sz w:val="22"/>
          <w:lang w:val="ro-RO"/>
        </w:rPr>
        <w:t>e obligatorii pentru indicatorii</w:t>
      </w:r>
      <w:r w:rsidRPr="00EF5BD4">
        <w:rPr>
          <w:rFonts w:ascii="Trebuchet MS" w:eastAsia="Calibri" w:hAnsi="Trebuchet MS" w:cs="Times New Roman"/>
          <w:color w:val="222A35" w:themeColor="text2" w:themeShade="80"/>
          <w:sz w:val="22"/>
          <w:lang w:val="ro-RO"/>
        </w:rPr>
        <w:t xml:space="preserve"> de realizare/ </w:t>
      </w:r>
      <w:r w:rsidR="00A03CC9" w:rsidRPr="00EF5BD4">
        <w:rPr>
          <w:rFonts w:ascii="Trebuchet MS" w:eastAsia="Calibri" w:hAnsi="Trebuchet MS" w:cs="Times New Roman"/>
          <w:color w:val="222A35" w:themeColor="text2" w:themeShade="80"/>
          <w:sz w:val="22"/>
          <w:lang w:val="ro-RO"/>
        </w:rPr>
        <w:t>indicatorul</w:t>
      </w:r>
      <w:r w:rsidR="00BB4D54" w:rsidRPr="00EF5BD4">
        <w:rPr>
          <w:rFonts w:ascii="Trebuchet MS" w:eastAsia="Calibri" w:hAnsi="Trebuchet MS" w:cs="Times New Roman"/>
          <w:color w:val="222A35" w:themeColor="text2" w:themeShade="80"/>
          <w:sz w:val="22"/>
          <w:lang w:val="ro-RO"/>
        </w:rPr>
        <w:t xml:space="preserve"> de </w:t>
      </w:r>
      <w:r w:rsidRPr="00EF5BD4">
        <w:rPr>
          <w:rFonts w:ascii="Trebuchet MS" w:eastAsia="Calibri" w:hAnsi="Trebuchet MS" w:cs="Times New Roman"/>
          <w:color w:val="222A35" w:themeColor="text2" w:themeShade="80"/>
          <w:sz w:val="22"/>
          <w:lang w:val="ro-RO"/>
        </w:rPr>
        <w:t>rezultat sunt următoarele:</w:t>
      </w:r>
    </w:p>
    <w:p w14:paraId="0F156FB7" w14:textId="77777777" w:rsidR="00FC6BE3" w:rsidRPr="00EF5BD4" w:rsidRDefault="00FC6BE3" w:rsidP="00A34233">
      <w:pPr>
        <w:rPr>
          <w:rFonts w:ascii="Trebuchet MS" w:eastAsia="Calibri" w:hAnsi="Trebuchet MS" w:cs="Times New Roman"/>
          <w:color w:val="222A35" w:themeColor="text2" w:themeShade="80"/>
          <w:sz w:val="22"/>
          <w:lang w:val="ro-RO"/>
        </w:rPr>
      </w:pPr>
      <w:r w:rsidRPr="00EF5BD4">
        <w:rPr>
          <w:rFonts w:ascii="Trebuchet MS" w:hAnsi="Trebuchet MS" w:cs="TimesNewRomanPS-BoldMT"/>
          <w:b/>
          <w:bCs/>
          <w:color w:val="222A35" w:themeColor="text2" w:themeShade="80"/>
          <w:sz w:val="22"/>
          <w:lang w:val="ro-RO"/>
        </w:rPr>
        <w:t xml:space="preserve">Indicatori de realizare </w:t>
      </w:r>
    </w:p>
    <w:tbl>
      <w:tblPr>
        <w:tblStyle w:val="TableGrid"/>
        <w:tblW w:w="4904" w:type="pct"/>
        <w:jc w:val="center"/>
        <w:tblLayout w:type="fixed"/>
        <w:tblLook w:val="04A0" w:firstRow="1" w:lastRow="0" w:firstColumn="1" w:lastColumn="0" w:noHBand="0" w:noVBand="1"/>
      </w:tblPr>
      <w:tblGrid>
        <w:gridCol w:w="865"/>
        <w:gridCol w:w="5656"/>
        <w:gridCol w:w="3224"/>
      </w:tblGrid>
      <w:tr w:rsidR="00C40BD2" w:rsidRPr="00EF5BD4" w14:paraId="0BF294C0" w14:textId="77777777" w:rsidTr="000C4DC3">
        <w:trPr>
          <w:trHeight w:val="280"/>
          <w:jc w:val="center"/>
        </w:trPr>
        <w:tc>
          <w:tcPr>
            <w:tcW w:w="444" w:type="pct"/>
          </w:tcPr>
          <w:p w14:paraId="446B858A" w14:textId="77777777" w:rsidR="00035AE3" w:rsidRPr="00EF5BD4" w:rsidRDefault="00035AE3" w:rsidP="00FC6BE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Cod </w:t>
            </w:r>
          </w:p>
        </w:tc>
        <w:tc>
          <w:tcPr>
            <w:tcW w:w="2902" w:type="pct"/>
          </w:tcPr>
          <w:p w14:paraId="6BEED29A" w14:textId="77777777" w:rsidR="00035AE3" w:rsidRPr="00EF5BD4" w:rsidRDefault="00035AE3" w:rsidP="00A3423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Denumire indicator</w:t>
            </w:r>
          </w:p>
        </w:tc>
        <w:tc>
          <w:tcPr>
            <w:tcW w:w="1654" w:type="pct"/>
          </w:tcPr>
          <w:p w14:paraId="4412451F" w14:textId="77777777" w:rsidR="00035AE3" w:rsidRPr="00EF5BD4" w:rsidRDefault="00740BE8" w:rsidP="00456CC3">
            <w:pPr>
              <w:jc w:val="cente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Ţinta minimă solicitată</w:t>
            </w:r>
          </w:p>
        </w:tc>
      </w:tr>
      <w:tr w:rsidR="00C40BD2" w:rsidRPr="00EF5BD4" w14:paraId="70D84ECD" w14:textId="77777777" w:rsidTr="000C4DC3">
        <w:trPr>
          <w:trHeight w:val="649"/>
          <w:jc w:val="center"/>
        </w:trPr>
        <w:tc>
          <w:tcPr>
            <w:tcW w:w="444" w:type="pct"/>
          </w:tcPr>
          <w:p w14:paraId="74413F19" w14:textId="77777777" w:rsidR="008648A5" w:rsidRPr="00EF5BD4" w:rsidRDefault="006475FE" w:rsidP="00A3423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lastRenderedPageBreak/>
              <w:t>4S130</w:t>
            </w:r>
          </w:p>
        </w:tc>
        <w:tc>
          <w:tcPr>
            <w:tcW w:w="2902" w:type="pct"/>
          </w:tcPr>
          <w:p w14:paraId="061E8883" w14:textId="2AA4E7C0" w:rsidR="008648A5" w:rsidRPr="00EF5BD4" w:rsidRDefault="006F3D30" w:rsidP="00B30047">
            <w:p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Persoane (cercetători post-doctorat) care beneficiază de sprijin prin programe doctorat/post-doctorat</w:t>
            </w:r>
            <w:r w:rsidR="008648A5" w:rsidRPr="00EF5BD4">
              <w:rPr>
                <w:rFonts w:ascii="Trebuchet MS" w:hAnsi="Trebuchet MS" w:cs="TimesNewRomanPSMT"/>
                <w:color w:val="222A35" w:themeColor="text2" w:themeShade="80"/>
                <w:sz w:val="22"/>
                <w:lang w:val="ro-RO"/>
              </w:rPr>
              <w:t>, din care:</w:t>
            </w:r>
          </w:p>
          <w:p w14:paraId="5C67C8C1" w14:textId="77777777" w:rsidR="008648A5" w:rsidRPr="00EF5BD4" w:rsidRDefault="008648A5" w:rsidP="00681AA7">
            <w:pPr>
              <w:numPr>
                <w:ilvl w:val="0"/>
                <w:numId w:val="15"/>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aparținând minorității roma</w:t>
            </w:r>
          </w:p>
          <w:p w14:paraId="148D72AD" w14:textId="77777777" w:rsidR="008648A5" w:rsidRPr="00EF5BD4" w:rsidRDefault="008648A5" w:rsidP="00681AA7">
            <w:pPr>
              <w:numPr>
                <w:ilvl w:val="0"/>
                <w:numId w:val="15"/>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din mediul rural</w:t>
            </w:r>
          </w:p>
          <w:p w14:paraId="1175132B" w14:textId="77777777" w:rsidR="008648A5" w:rsidRPr="00EF5BD4" w:rsidRDefault="008648A5" w:rsidP="00681AA7">
            <w:pPr>
              <w:numPr>
                <w:ilvl w:val="0"/>
                <w:numId w:val="15"/>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netradiționali</w:t>
            </w:r>
          </w:p>
          <w:p w14:paraId="536D1490" w14:textId="77777777" w:rsidR="008648A5" w:rsidRPr="00EF5BD4" w:rsidRDefault="008648A5" w:rsidP="00681AA7">
            <w:pPr>
              <w:numPr>
                <w:ilvl w:val="0"/>
                <w:numId w:val="15"/>
              </w:numPr>
              <w:autoSpaceDE w:val="0"/>
              <w:autoSpaceDN w:val="0"/>
              <w:adjustRightInd w:val="0"/>
              <w:rPr>
                <w:rFonts w:ascii="Trebuchet MS" w:eastAsia="Calibri" w:hAnsi="Trebuchet MS" w:cs="Times New Roman"/>
                <w:color w:val="222A35" w:themeColor="text2" w:themeShade="80"/>
                <w:sz w:val="22"/>
                <w:lang w:val="ro-RO"/>
              </w:rPr>
            </w:pPr>
            <w:r w:rsidRPr="00EF5BD4">
              <w:rPr>
                <w:rFonts w:ascii="Trebuchet MS" w:hAnsi="Trebuchet MS" w:cs="TimesNewRomanPSMT"/>
                <w:color w:val="222A35" w:themeColor="text2" w:themeShade="80"/>
                <w:sz w:val="22"/>
                <w:lang w:val="ro-RO"/>
              </w:rPr>
              <w:t>Studenți SEN (cu cerințe educaționale speciale)</w:t>
            </w:r>
          </w:p>
          <w:p w14:paraId="1ABABE25" w14:textId="77777777" w:rsidR="006F3D30" w:rsidRPr="00EF5BD4" w:rsidRDefault="006F3D30" w:rsidP="006F3D30">
            <w:pPr>
              <w:autoSpaceDE w:val="0"/>
              <w:autoSpaceDN w:val="0"/>
              <w:adjustRightInd w:val="0"/>
              <w:rPr>
                <w:rFonts w:ascii="Trebuchet MS" w:hAnsi="Trebuchet MS" w:cs="TimesNewRomanPSMT"/>
                <w:color w:val="222A35" w:themeColor="text2" w:themeShade="80"/>
                <w:sz w:val="22"/>
                <w:lang w:val="ro-RO"/>
              </w:rPr>
            </w:pPr>
          </w:p>
          <w:p w14:paraId="091D3F27" w14:textId="77777777" w:rsidR="006F3D30" w:rsidRPr="00EF5BD4" w:rsidRDefault="006F3D30" w:rsidP="006F3D30">
            <w:pPr>
              <w:autoSpaceDE w:val="0"/>
              <w:autoSpaceDN w:val="0"/>
              <w:adjustRightInd w:val="0"/>
              <w:rPr>
                <w:rFonts w:ascii="Trebuchet MS" w:eastAsia="Calibri" w:hAnsi="Trebuchet MS" w:cs="Times New Roman"/>
                <w:color w:val="222A35" w:themeColor="text2" w:themeShade="80"/>
                <w:sz w:val="22"/>
                <w:lang w:val="ro-RO"/>
              </w:rPr>
            </w:pPr>
          </w:p>
        </w:tc>
        <w:tc>
          <w:tcPr>
            <w:tcW w:w="1654" w:type="pct"/>
          </w:tcPr>
          <w:p w14:paraId="420C6700" w14:textId="77777777" w:rsidR="008648A5" w:rsidRPr="00EF5BD4" w:rsidRDefault="008648A5" w:rsidP="00A15F96">
            <w:p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 xml:space="preserve">Ținta minimă a </w:t>
            </w:r>
            <w:r w:rsidR="00A15F96" w:rsidRPr="00EF5BD4">
              <w:rPr>
                <w:rFonts w:ascii="Trebuchet MS" w:hAnsi="Trebuchet MS" w:cs="TimesNewRomanPSMT"/>
                <w:color w:val="222A35" w:themeColor="text2" w:themeShade="80"/>
                <w:sz w:val="22"/>
                <w:lang w:val="ro-RO"/>
              </w:rPr>
              <w:t xml:space="preserve">indicatorului </w:t>
            </w:r>
            <w:r w:rsidR="006F3D30" w:rsidRPr="00EF5BD4">
              <w:rPr>
                <w:rFonts w:ascii="Trebuchet MS" w:hAnsi="Trebuchet MS" w:cs="TimesNewRomanPSMT"/>
                <w:color w:val="222A35" w:themeColor="text2" w:themeShade="80"/>
                <w:sz w:val="22"/>
                <w:lang w:val="ro-RO"/>
              </w:rPr>
              <w:t>de realizare 4S130 este de  5</w:t>
            </w:r>
            <w:r w:rsidRPr="00EF5BD4">
              <w:rPr>
                <w:rFonts w:ascii="Trebuchet MS" w:hAnsi="Trebuchet MS" w:cs="TimesNewRomanPSMT"/>
                <w:color w:val="222A35" w:themeColor="text2" w:themeShade="80"/>
                <w:sz w:val="22"/>
                <w:lang w:val="ro-RO"/>
              </w:rPr>
              <w:t>0 de persoane</w:t>
            </w:r>
          </w:p>
        </w:tc>
      </w:tr>
    </w:tbl>
    <w:p w14:paraId="35540C94" w14:textId="77777777" w:rsidR="00FC6BE3" w:rsidRPr="00EF5BD4" w:rsidRDefault="00FC6BE3" w:rsidP="00A34233">
      <w:pPr>
        <w:rPr>
          <w:rFonts w:ascii="Trebuchet MS" w:eastAsia="Calibri" w:hAnsi="Trebuchet MS" w:cs="Times New Roman"/>
          <w:color w:val="222A35" w:themeColor="text2" w:themeShade="80"/>
          <w:sz w:val="22"/>
          <w:highlight w:val="yellow"/>
          <w:lang w:val="ro-RO"/>
        </w:rPr>
      </w:pPr>
    </w:p>
    <w:p w14:paraId="74735836" w14:textId="77777777" w:rsidR="00FC6BE3" w:rsidRPr="00EF5BD4" w:rsidRDefault="00A30FD1" w:rsidP="00A34233">
      <w:pPr>
        <w:rPr>
          <w:rFonts w:ascii="Trebuchet MS" w:eastAsia="Calibri" w:hAnsi="Trebuchet MS" w:cs="Times New Roman"/>
          <w:color w:val="222A35" w:themeColor="text2" w:themeShade="80"/>
          <w:sz w:val="22"/>
          <w:lang w:val="ro-RO"/>
        </w:rPr>
      </w:pPr>
      <w:r w:rsidRPr="00EF5BD4">
        <w:rPr>
          <w:rFonts w:ascii="Trebuchet MS" w:hAnsi="Trebuchet MS" w:cs="TimesNewRomanPS-BoldMT"/>
          <w:b/>
          <w:bCs/>
          <w:color w:val="222A35" w:themeColor="text2" w:themeShade="80"/>
          <w:sz w:val="22"/>
          <w:lang w:val="ro-RO"/>
        </w:rPr>
        <w:t xml:space="preserve">Indicatori de rezultat </w:t>
      </w:r>
    </w:p>
    <w:tbl>
      <w:tblPr>
        <w:tblStyle w:val="TableGrid"/>
        <w:tblpPr w:leftFromText="180" w:rightFromText="180" w:vertAnchor="text" w:tblpY="1"/>
        <w:tblOverlap w:val="never"/>
        <w:tblW w:w="5000" w:type="pct"/>
        <w:tblLayout w:type="fixed"/>
        <w:tblLook w:val="04A0" w:firstRow="1" w:lastRow="0" w:firstColumn="1" w:lastColumn="0" w:noHBand="0" w:noVBand="1"/>
      </w:tblPr>
      <w:tblGrid>
        <w:gridCol w:w="1018"/>
        <w:gridCol w:w="5268"/>
        <w:gridCol w:w="3650"/>
      </w:tblGrid>
      <w:tr w:rsidR="00C40BD2" w:rsidRPr="00EF5BD4" w14:paraId="5588F0EF" w14:textId="77777777" w:rsidTr="002D2777">
        <w:tc>
          <w:tcPr>
            <w:tcW w:w="512" w:type="pct"/>
          </w:tcPr>
          <w:p w14:paraId="080C16A4" w14:textId="77777777" w:rsidR="009A0B42" w:rsidRPr="00EF5BD4" w:rsidRDefault="009A0B42" w:rsidP="00F3374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Cod </w:t>
            </w:r>
          </w:p>
        </w:tc>
        <w:tc>
          <w:tcPr>
            <w:tcW w:w="2651" w:type="pct"/>
          </w:tcPr>
          <w:p w14:paraId="52CD5157" w14:textId="77777777" w:rsidR="009A0B42" w:rsidRPr="00EF5BD4" w:rsidRDefault="009A0B42" w:rsidP="00F3374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Denumire indicator</w:t>
            </w:r>
          </w:p>
        </w:tc>
        <w:tc>
          <w:tcPr>
            <w:tcW w:w="1837" w:type="pct"/>
          </w:tcPr>
          <w:p w14:paraId="29B6668D" w14:textId="77777777" w:rsidR="009A0B42" w:rsidRPr="00EF5BD4" w:rsidRDefault="000C4DC3" w:rsidP="00F3374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Ţinta minimă solicitată</w:t>
            </w:r>
          </w:p>
        </w:tc>
      </w:tr>
      <w:tr w:rsidR="00C40BD2" w:rsidRPr="00EF5BD4" w14:paraId="1F9956A6" w14:textId="77777777" w:rsidTr="002D2777">
        <w:tc>
          <w:tcPr>
            <w:tcW w:w="512" w:type="pct"/>
          </w:tcPr>
          <w:p w14:paraId="018FE622" w14:textId="77777777" w:rsidR="00421BB7" w:rsidRPr="00EF5BD4" w:rsidRDefault="000860FF" w:rsidP="00F3374A">
            <w:pPr>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4S</w:t>
            </w:r>
            <w:r w:rsidR="006F3D30" w:rsidRPr="00EF5BD4">
              <w:rPr>
                <w:rFonts w:ascii="Trebuchet MS" w:hAnsi="Trebuchet MS" w:cs="TimesNewRomanPSMT"/>
                <w:color w:val="222A35" w:themeColor="text2" w:themeShade="80"/>
                <w:sz w:val="22"/>
                <w:lang w:val="ro-RO"/>
              </w:rPr>
              <w:t>119</w:t>
            </w:r>
          </w:p>
        </w:tc>
        <w:tc>
          <w:tcPr>
            <w:tcW w:w="2651" w:type="pct"/>
          </w:tcPr>
          <w:p w14:paraId="087C49A6" w14:textId="77777777" w:rsidR="00421BB7" w:rsidRPr="00EF5BD4" w:rsidRDefault="006F3D30" w:rsidP="00F3374A">
            <w:p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 xml:space="preserve">Cercetători, care au finalizat programe post-doctorale urmare a sprijinului primit </w:t>
            </w:r>
            <w:r w:rsidR="00421BB7" w:rsidRPr="00EF5BD4">
              <w:rPr>
                <w:rFonts w:ascii="Trebuchet MS" w:hAnsi="Trebuchet MS" w:cs="TimesNewRomanPSMT"/>
                <w:color w:val="222A35" w:themeColor="text2" w:themeShade="80"/>
                <w:sz w:val="22"/>
                <w:lang w:val="ro-RO"/>
              </w:rPr>
              <w:t>, din care:</w:t>
            </w:r>
          </w:p>
          <w:p w14:paraId="232207A0" w14:textId="77777777" w:rsidR="00421BB7" w:rsidRPr="00EF5BD4" w:rsidRDefault="00421BB7" w:rsidP="00681AA7">
            <w:pPr>
              <w:numPr>
                <w:ilvl w:val="0"/>
                <w:numId w:val="16"/>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aparținând minorității roma</w:t>
            </w:r>
          </w:p>
          <w:p w14:paraId="6B8B4B71" w14:textId="77777777" w:rsidR="00421BB7" w:rsidRPr="00EF5BD4" w:rsidRDefault="00421BB7" w:rsidP="00681AA7">
            <w:pPr>
              <w:numPr>
                <w:ilvl w:val="0"/>
                <w:numId w:val="16"/>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din mediul rural</w:t>
            </w:r>
          </w:p>
          <w:p w14:paraId="59DA2D17" w14:textId="77777777" w:rsidR="00421BB7" w:rsidRPr="00EF5BD4" w:rsidRDefault="00421BB7" w:rsidP="00681AA7">
            <w:pPr>
              <w:numPr>
                <w:ilvl w:val="0"/>
                <w:numId w:val="16"/>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Studenți netradiționali</w:t>
            </w:r>
          </w:p>
          <w:p w14:paraId="2200B754" w14:textId="77777777" w:rsidR="00421BB7" w:rsidRPr="00EF5BD4" w:rsidRDefault="00421BB7" w:rsidP="007A6694">
            <w:pPr>
              <w:numPr>
                <w:ilvl w:val="0"/>
                <w:numId w:val="16"/>
              </w:numPr>
              <w:autoSpaceDE w:val="0"/>
              <w:autoSpaceDN w:val="0"/>
              <w:adjustRightInd w:val="0"/>
              <w:rPr>
                <w:rFonts w:ascii="Trebuchet MS" w:hAnsi="Trebuchet MS" w:cs="TimesNewRomanPSMT"/>
                <w:color w:val="222A35" w:themeColor="text2" w:themeShade="80"/>
                <w:sz w:val="22"/>
                <w:lang w:val="ro-RO"/>
              </w:rPr>
            </w:pPr>
            <w:r w:rsidRPr="00EF5BD4">
              <w:rPr>
                <w:rFonts w:ascii="Trebuchet MS" w:hAnsi="Trebuchet MS" w:cs="TimesNewRomanPSMT"/>
                <w:color w:val="222A35" w:themeColor="text2" w:themeShade="80"/>
                <w:sz w:val="22"/>
                <w:lang w:val="ro-RO"/>
              </w:rPr>
              <w:t xml:space="preserve">Studenţi </w:t>
            </w:r>
            <w:r w:rsidR="007A6694" w:rsidRPr="00EF5BD4">
              <w:rPr>
                <w:rFonts w:ascii="Trebuchet MS" w:hAnsi="Trebuchet MS" w:cs="TimesNewRomanPSMT"/>
                <w:color w:val="222A35" w:themeColor="text2" w:themeShade="80"/>
                <w:sz w:val="22"/>
                <w:lang w:val="ro-RO"/>
              </w:rPr>
              <w:t xml:space="preserve"> SEN (cu cerințe educaționale speciale)</w:t>
            </w:r>
          </w:p>
        </w:tc>
        <w:tc>
          <w:tcPr>
            <w:tcW w:w="1837" w:type="pct"/>
          </w:tcPr>
          <w:p w14:paraId="1085E18B" w14:textId="77777777" w:rsidR="00421BB7" w:rsidRPr="00EF5BD4" w:rsidRDefault="006F3D30" w:rsidP="002B5395">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Ținta minimă pentru indicatorul 4S119 este de 95% din ținta asumată a indicatorului de realizare 4S130</w:t>
            </w:r>
          </w:p>
          <w:p w14:paraId="7B2A44AB" w14:textId="77777777" w:rsidR="00E92FB2" w:rsidRPr="00EF5BD4" w:rsidRDefault="00E92FB2" w:rsidP="002B5395">
            <w:pPr>
              <w:rPr>
                <w:rFonts w:ascii="Trebuchet MS" w:eastAsia="Calibri" w:hAnsi="Trebuchet MS" w:cs="Times New Roman"/>
                <w:color w:val="222A35" w:themeColor="text2" w:themeShade="80"/>
                <w:sz w:val="22"/>
                <w:lang w:val="ro-RO"/>
              </w:rPr>
            </w:pPr>
          </w:p>
        </w:tc>
      </w:tr>
    </w:tbl>
    <w:p w14:paraId="589DE1F7" w14:textId="77777777" w:rsidR="00E92FB2" w:rsidRPr="00EF5BD4" w:rsidRDefault="00E92FB2" w:rsidP="009444EF">
      <w:pPr>
        <w:rPr>
          <w:rFonts w:ascii="Trebuchet MS" w:eastAsia="Calibri" w:hAnsi="Trebuchet MS" w:cs="Times New Roman"/>
          <w:color w:val="222A35" w:themeColor="text2" w:themeShade="80"/>
          <w:sz w:val="22"/>
          <w:highlight w:val="yellow"/>
          <w:lang w:val="ro-RO"/>
        </w:rPr>
      </w:pPr>
    </w:p>
    <w:p w14:paraId="3BF29B65" w14:textId="77777777" w:rsidR="009444EF" w:rsidRPr="00EF5BD4" w:rsidRDefault="00BB4D54" w:rsidP="009444EF">
      <w:pPr>
        <w:rPr>
          <w:rFonts w:ascii="Trebuchet MS" w:hAnsi="Trebuchet MS"/>
          <w:b/>
          <w:color w:val="222A35" w:themeColor="text2" w:themeShade="80"/>
          <w:sz w:val="22"/>
          <w:lang w:val="ro-RO"/>
        </w:rPr>
      </w:pPr>
      <w:r w:rsidRPr="00EF5BD4">
        <w:rPr>
          <w:rFonts w:ascii="Trebuchet MS" w:hAnsi="Trebuchet MS"/>
          <w:color w:val="222A35" w:themeColor="text2" w:themeShade="80"/>
          <w:sz w:val="22"/>
          <w:lang w:val="ro-RO"/>
        </w:rPr>
        <w:t>Nu este obligatoriu ca în cadrul cererii de finanțare să fie incluse sub-diviziunile/sub-categoriile de indicatori</w:t>
      </w:r>
      <w:r w:rsidR="009444EF" w:rsidRPr="00EF5BD4">
        <w:rPr>
          <w:rFonts w:ascii="Trebuchet MS" w:hAnsi="Trebuchet MS"/>
          <w:color w:val="222A35" w:themeColor="text2" w:themeShade="80"/>
          <w:sz w:val="22"/>
          <w:lang w:val="ro-RO"/>
        </w:rPr>
        <w:t>.</w:t>
      </w:r>
    </w:p>
    <w:p w14:paraId="65404349" w14:textId="77777777" w:rsidR="0003150C" w:rsidRPr="00EF5BD4" w:rsidRDefault="0003150C" w:rsidP="003E6C06">
      <w:pPr>
        <w:pStyle w:val="Heading2"/>
        <w:rPr>
          <w:rFonts w:ascii="Trebuchet MS" w:eastAsia="Calibri" w:hAnsi="Trebuchet MS"/>
          <w:color w:val="222A35" w:themeColor="text2" w:themeShade="80"/>
          <w:sz w:val="22"/>
          <w:szCs w:val="22"/>
          <w:lang w:val="ro-RO"/>
        </w:rPr>
      </w:pPr>
      <w:bookmarkStart w:id="25" w:name="_Toc54274552"/>
      <w:r w:rsidRPr="00EF5BD4">
        <w:rPr>
          <w:rFonts w:ascii="Trebuchet MS" w:eastAsia="Calibri" w:hAnsi="Trebuchet MS"/>
          <w:color w:val="222A35" w:themeColor="text2" w:themeShade="80"/>
          <w:sz w:val="22"/>
          <w:szCs w:val="22"/>
          <w:lang w:val="ro-RO"/>
        </w:rPr>
        <w:t>Alocarea financiară stabilită pentru apelul de proiecte</w:t>
      </w:r>
      <w:bookmarkEnd w:id="25"/>
      <w:r w:rsidRPr="00EF5BD4">
        <w:rPr>
          <w:rFonts w:ascii="Trebuchet MS" w:eastAsia="Calibri" w:hAnsi="Trebuchet MS"/>
          <w:color w:val="222A35" w:themeColor="text2" w:themeShade="80"/>
          <w:sz w:val="22"/>
          <w:szCs w:val="22"/>
          <w:lang w:val="ro-RO"/>
        </w:rPr>
        <w:t xml:space="preserve"> </w:t>
      </w:r>
    </w:p>
    <w:p w14:paraId="6D62404D" w14:textId="77777777" w:rsidR="00FF4ABA" w:rsidRPr="00EF5BD4" w:rsidRDefault="00FF4ABA" w:rsidP="00FF4ABA">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Suma alocată prezentului apel este de </w:t>
      </w:r>
      <w:r w:rsidR="006F3D30" w:rsidRPr="00EF5BD4">
        <w:rPr>
          <w:rFonts w:ascii="Trebuchet MS" w:eastAsia="Calibri" w:hAnsi="Trebuchet MS" w:cs="Times New Roman"/>
          <w:color w:val="222A35" w:themeColor="text2" w:themeShade="80"/>
          <w:sz w:val="22"/>
          <w:lang w:val="ro-RO"/>
        </w:rPr>
        <w:t>7.6</w:t>
      </w:r>
      <w:r w:rsidR="00C560F9" w:rsidRPr="00EF5BD4">
        <w:rPr>
          <w:rFonts w:ascii="Trebuchet MS" w:eastAsia="Calibri" w:hAnsi="Trebuchet MS" w:cs="Times New Roman"/>
          <w:color w:val="222A35" w:themeColor="text2" w:themeShade="80"/>
          <w:sz w:val="22"/>
          <w:lang w:val="ro-RO"/>
        </w:rPr>
        <w:t xml:space="preserve">00.000 </w:t>
      </w:r>
      <w:r w:rsidR="00F45BF6" w:rsidRPr="00EF5BD4">
        <w:rPr>
          <w:rFonts w:ascii="Trebuchet MS" w:eastAsia="Calibri" w:hAnsi="Trebuchet MS" w:cs="Times New Roman"/>
          <w:color w:val="222A35" w:themeColor="text2" w:themeShade="80"/>
          <w:sz w:val="22"/>
          <w:lang w:val="ro-RO"/>
        </w:rPr>
        <w:t>euro</w:t>
      </w:r>
      <w:r w:rsidRPr="00EF5BD4">
        <w:rPr>
          <w:rFonts w:ascii="Trebuchet MS" w:eastAsia="Calibri" w:hAnsi="Trebuchet MS" w:cs="Times New Roman"/>
          <w:color w:val="222A35" w:themeColor="text2" w:themeShade="80"/>
          <w:sz w:val="22"/>
          <w:lang w:val="ro-RO"/>
        </w:rPr>
        <w:t xml:space="preserve">, </w:t>
      </w:r>
      <w:r w:rsidR="00E05743" w:rsidRPr="00EF5BD4">
        <w:rPr>
          <w:rFonts w:ascii="Trebuchet MS" w:eastAsia="Calibri" w:hAnsi="Trebuchet MS" w:cs="Times New Roman"/>
          <w:color w:val="222A35" w:themeColor="text2" w:themeShade="80"/>
          <w:sz w:val="22"/>
          <w:lang w:val="ro-RO"/>
        </w:rPr>
        <w:t>d</w:t>
      </w:r>
      <w:r w:rsidR="00946C1C" w:rsidRPr="00EF5BD4">
        <w:rPr>
          <w:rFonts w:ascii="Trebuchet MS" w:eastAsia="Calibri" w:hAnsi="Trebuchet MS" w:cs="Times New Roman"/>
          <w:color w:val="222A35" w:themeColor="text2" w:themeShade="80"/>
          <w:sz w:val="22"/>
          <w:lang w:val="ro-RO"/>
        </w:rPr>
        <w:t>in care contribuția UE este de</w:t>
      </w:r>
      <w:r w:rsidR="00E05743" w:rsidRPr="00EF5BD4">
        <w:rPr>
          <w:rFonts w:ascii="Trebuchet MS" w:eastAsia="Calibri" w:hAnsi="Trebuchet MS" w:cs="Times New Roman"/>
          <w:color w:val="222A35" w:themeColor="text2" w:themeShade="80"/>
          <w:sz w:val="22"/>
          <w:lang w:val="ro-RO"/>
        </w:rPr>
        <w:t xml:space="preserve"> </w:t>
      </w:r>
      <w:r w:rsidR="006F3D30" w:rsidRPr="00EF5BD4">
        <w:rPr>
          <w:rFonts w:ascii="Trebuchet MS" w:eastAsia="Calibri" w:hAnsi="Trebuchet MS" w:cs="Times New Roman"/>
          <w:color w:val="222A35" w:themeColor="text2" w:themeShade="80"/>
          <w:sz w:val="22"/>
          <w:lang w:val="ro-RO"/>
        </w:rPr>
        <w:t>6.460.000</w:t>
      </w:r>
      <w:r w:rsidR="00E05743" w:rsidRPr="00EF5BD4">
        <w:rPr>
          <w:rFonts w:ascii="Trebuchet MS" w:eastAsia="Calibri" w:hAnsi="Trebuchet MS" w:cs="Times New Roman"/>
          <w:color w:val="222A35" w:themeColor="text2" w:themeShade="80"/>
          <w:sz w:val="22"/>
          <w:lang w:val="ro-RO"/>
        </w:rPr>
        <w:t xml:space="preserve"> euro (corespunzând unei contribuții UE de 85%), iar contribuția națio</w:t>
      </w:r>
      <w:r w:rsidR="008F4778" w:rsidRPr="00EF5BD4">
        <w:rPr>
          <w:rFonts w:ascii="Trebuchet MS" w:eastAsia="Calibri" w:hAnsi="Trebuchet MS" w:cs="Times New Roman"/>
          <w:color w:val="222A35" w:themeColor="text2" w:themeShade="80"/>
          <w:sz w:val="22"/>
          <w:lang w:val="ro-RO"/>
        </w:rPr>
        <w:t xml:space="preserve">nală este de </w:t>
      </w:r>
      <w:r w:rsidR="006F3D30" w:rsidRPr="00EF5BD4">
        <w:rPr>
          <w:rFonts w:ascii="Trebuchet MS" w:eastAsia="Calibri" w:hAnsi="Trebuchet MS" w:cs="Times New Roman"/>
          <w:color w:val="222A35" w:themeColor="text2" w:themeShade="80"/>
          <w:sz w:val="22"/>
          <w:lang w:val="ro-RO"/>
        </w:rPr>
        <w:t>1</w:t>
      </w:r>
      <w:r w:rsidR="00674C29" w:rsidRPr="00EF5BD4">
        <w:rPr>
          <w:rFonts w:ascii="Trebuchet MS" w:eastAsia="Calibri" w:hAnsi="Trebuchet MS" w:cs="Times New Roman"/>
          <w:color w:val="222A35" w:themeColor="text2" w:themeShade="80"/>
          <w:sz w:val="22"/>
          <w:lang w:val="ro-RO"/>
        </w:rPr>
        <w:t>.</w:t>
      </w:r>
      <w:r w:rsidR="006F3D30" w:rsidRPr="00EF5BD4">
        <w:rPr>
          <w:rFonts w:ascii="Trebuchet MS" w:eastAsia="Calibri" w:hAnsi="Trebuchet MS" w:cs="Times New Roman"/>
          <w:color w:val="222A35" w:themeColor="text2" w:themeShade="80"/>
          <w:sz w:val="22"/>
          <w:lang w:val="ro-RO"/>
        </w:rPr>
        <w:t>14</w:t>
      </w:r>
      <w:r w:rsidR="00A176B6" w:rsidRPr="00EF5BD4">
        <w:rPr>
          <w:rFonts w:ascii="Trebuchet MS" w:eastAsia="Calibri" w:hAnsi="Trebuchet MS" w:cs="Times New Roman"/>
          <w:color w:val="222A35" w:themeColor="text2" w:themeShade="80"/>
          <w:sz w:val="22"/>
          <w:lang w:val="ro-RO"/>
        </w:rPr>
        <w:t>0.000</w:t>
      </w:r>
      <w:r w:rsidR="00E05743" w:rsidRPr="00EF5BD4">
        <w:rPr>
          <w:rFonts w:ascii="Trebuchet MS" w:eastAsia="Calibri" w:hAnsi="Trebuchet MS" w:cs="Times New Roman"/>
          <w:color w:val="222A35" w:themeColor="text2" w:themeShade="80"/>
          <w:sz w:val="22"/>
          <w:lang w:val="ro-RO"/>
        </w:rPr>
        <w:t xml:space="preserve"> euro (corespunzând unei contribuții naționale de 15%)</w:t>
      </w:r>
      <w:r w:rsidR="00193422" w:rsidRPr="00EF5BD4">
        <w:rPr>
          <w:rFonts w:ascii="Trebuchet MS" w:eastAsia="Calibri" w:hAnsi="Trebuchet MS" w:cs="Times New Roman"/>
          <w:color w:val="222A35" w:themeColor="text2" w:themeShade="80"/>
          <w:sz w:val="22"/>
          <w:lang w:val="ro-RO"/>
        </w:rPr>
        <w:t>.</w:t>
      </w:r>
    </w:p>
    <w:p w14:paraId="6D49C2AE" w14:textId="77777777" w:rsidR="0003150C" w:rsidRPr="00EF5BD4" w:rsidRDefault="0003150C" w:rsidP="003E6C06">
      <w:pPr>
        <w:pStyle w:val="Heading2"/>
        <w:rPr>
          <w:rFonts w:ascii="Trebuchet MS" w:eastAsia="Calibri" w:hAnsi="Trebuchet MS"/>
          <w:color w:val="222A35" w:themeColor="text2" w:themeShade="80"/>
          <w:sz w:val="22"/>
          <w:szCs w:val="22"/>
          <w:lang w:val="ro-RO"/>
        </w:rPr>
      </w:pPr>
      <w:bookmarkStart w:id="26" w:name="_Toc54274553"/>
      <w:r w:rsidRPr="00EF5BD4">
        <w:rPr>
          <w:rFonts w:ascii="Trebuchet MS" w:eastAsia="Calibri" w:hAnsi="Trebuchet MS"/>
          <w:color w:val="222A35" w:themeColor="text2" w:themeShade="80"/>
          <w:sz w:val="22"/>
          <w:szCs w:val="22"/>
          <w:lang w:val="ro-RO"/>
        </w:rPr>
        <w:t>Valoarea</w:t>
      </w:r>
      <w:r w:rsidR="00334114" w:rsidRPr="00EF5BD4">
        <w:rPr>
          <w:rFonts w:ascii="Trebuchet MS" w:eastAsia="Calibri" w:hAnsi="Trebuchet MS"/>
          <w:color w:val="222A35" w:themeColor="text2" w:themeShade="80"/>
          <w:sz w:val="22"/>
          <w:szCs w:val="22"/>
          <w:lang w:val="ro-RO"/>
        </w:rPr>
        <w:t xml:space="preserve"> </w:t>
      </w:r>
      <w:r w:rsidRPr="00EF5BD4">
        <w:rPr>
          <w:rFonts w:ascii="Trebuchet MS" w:eastAsia="Calibri" w:hAnsi="Trebuchet MS"/>
          <w:color w:val="222A35" w:themeColor="text2" w:themeShade="80"/>
          <w:sz w:val="22"/>
          <w:szCs w:val="22"/>
          <w:lang w:val="ro-RO"/>
        </w:rPr>
        <w:t>maximă a proiectului</w:t>
      </w:r>
      <w:bookmarkEnd w:id="26"/>
      <w:r w:rsidRPr="00EF5BD4">
        <w:rPr>
          <w:rFonts w:ascii="Trebuchet MS" w:eastAsia="Calibri" w:hAnsi="Trebuchet MS"/>
          <w:color w:val="222A35" w:themeColor="text2" w:themeShade="80"/>
          <w:sz w:val="22"/>
          <w:szCs w:val="22"/>
          <w:lang w:val="ro-RO"/>
        </w:rPr>
        <w:t xml:space="preserve"> </w:t>
      </w:r>
    </w:p>
    <w:p w14:paraId="41BE7F07" w14:textId="77777777" w:rsidR="00023693" w:rsidRPr="00EF5BD4" w:rsidRDefault="00023693" w:rsidP="0002369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Bugetul proiectului va fi exprimat DOAR în lei. Cursul de schimb care va fi utilizat de beneficiar pentru verificarea încadrării bugetului proiectului în valoarea maximă eligibilă a proiectului, este cursul Inforeuro disponibil la următoarea adresa: </w:t>
      </w:r>
    </w:p>
    <w:p w14:paraId="441C0616" w14:textId="77777777" w:rsidR="00023693" w:rsidRPr="00EF5BD4" w:rsidRDefault="00023693" w:rsidP="0002369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http://ec.europa.eu/budget/contracts_grants/info_contracts/inforeuro/index_en.cfm.</w:t>
      </w:r>
    </w:p>
    <w:p w14:paraId="02224BF8" w14:textId="77777777" w:rsidR="00023693" w:rsidRPr="00EF5BD4" w:rsidRDefault="00023693" w:rsidP="00023693">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lastRenderedPageBreak/>
        <w:t xml:space="preserve">În cadrul acestui apel de proiecte se va considera cursul Inforeuro aferent lunii </w:t>
      </w:r>
      <w:r w:rsidR="006F3D30" w:rsidRPr="00EF5BD4">
        <w:rPr>
          <w:rFonts w:ascii="Trebuchet MS" w:eastAsia="Calibri" w:hAnsi="Trebuchet MS" w:cs="Times New Roman"/>
          <w:color w:val="222A35" w:themeColor="text2" w:themeShade="80"/>
          <w:sz w:val="22"/>
          <w:lang w:val="ro-RO"/>
        </w:rPr>
        <w:t>_________</w:t>
      </w:r>
      <w:r w:rsidR="00CA1E6B" w:rsidRPr="00EF5BD4">
        <w:rPr>
          <w:rFonts w:ascii="Trebuchet MS" w:eastAsia="Calibri" w:hAnsi="Trebuchet MS" w:cs="Times New Roman"/>
          <w:color w:val="222A35" w:themeColor="text2" w:themeShade="80"/>
          <w:sz w:val="22"/>
          <w:lang w:val="ro-RO"/>
        </w:rPr>
        <w:t xml:space="preserve"> </w:t>
      </w:r>
      <w:r w:rsidR="004F571A" w:rsidRPr="00EF5BD4">
        <w:rPr>
          <w:rFonts w:ascii="Trebuchet MS" w:eastAsia="Calibri" w:hAnsi="Trebuchet MS" w:cs="Times New Roman"/>
          <w:color w:val="222A35" w:themeColor="text2" w:themeShade="80"/>
          <w:sz w:val="22"/>
          <w:lang w:val="ro-RO"/>
        </w:rPr>
        <w:t>20</w:t>
      </w:r>
      <w:r w:rsidR="002B5395" w:rsidRPr="00EF5BD4">
        <w:rPr>
          <w:rFonts w:ascii="Trebuchet MS" w:eastAsia="Calibri" w:hAnsi="Trebuchet MS" w:cs="Times New Roman"/>
          <w:color w:val="222A35" w:themeColor="text2" w:themeShade="80"/>
          <w:sz w:val="22"/>
          <w:lang w:val="ro-RO"/>
        </w:rPr>
        <w:t>20, respectiv 1 EURO = _</w:t>
      </w:r>
      <w:r w:rsidR="006F3D30" w:rsidRPr="00EF5BD4">
        <w:rPr>
          <w:rFonts w:ascii="Trebuchet MS" w:eastAsia="Calibri" w:hAnsi="Trebuchet MS" w:cs="Times New Roman"/>
          <w:color w:val="222A35" w:themeColor="text2" w:themeShade="80"/>
          <w:sz w:val="22"/>
          <w:lang w:val="ro-RO"/>
        </w:rPr>
        <w:t>__________</w:t>
      </w:r>
      <w:r w:rsidRPr="00EF5BD4">
        <w:rPr>
          <w:rFonts w:ascii="Trebuchet MS" w:eastAsia="Calibri" w:hAnsi="Trebuchet MS" w:cs="Times New Roman"/>
          <w:color w:val="222A35" w:themeColor="text2" w:themeShade="80"/>
          <w:sz w:val="22"/>
          <w:lang w:val="ro-RO"/>
        </w:rPr>
        <w:t>RON</w:t>
      </w:r>
    </w:p>
    <w:p w14:paraId="78C911A0" w14:textId="77777777" w:rsidR="00023693" w:rsidRPr="00EF5BD4" w:rsidRDefault="00315C1A" w:rsidP="00692D11">
      <w:pPr>
        <w:rPr>
          <w:rFonts w:ascii="Trebuchet MS" w:eastAsia="Calibri" w:hAnsi="Trebuchet MS" w:cs="Times New Roman"/>
          <w:b/>
          <w:color w:val="222A35" w:themeColor="text2" w:themeShade="80"/>
          <w:sz w:val="22"/>
          <w:lang w:val="ro-RO"/>
        </w:rPr>
      </w:pPr>
      <w:r w:rsidRPr="00EF5BD4">
        <w:rPr>
          <w:rFonts w:ascii="Trebuchet MS" w:eastAsia="Calibri" w:hAnsi="Trebuchet MS" w:cs="Times New Roman"/>
          <w:color w:val="222A35" w:themeColor="text2" w:themeShade="80"/>
          <w:sz w:val="22"/>
          <w:lang w:val="ro-RO"/>
        </w:rPr>
        <w:t>Valoarea eligibilă a unui proiect este de</w:t>
      </w:r>
      <w:r w:rsidR="00C560F9" w:rsidRPr="00EF5BD4">
        <w:rPr>
          <w:rFonts w:ascii="Trebuchet MS" w:eastAsia="Calibri" w:hAnsi="Trebuchet MS" w:cs="Times New Roman"/>
          <w:b/>
          <w:color w:val="222A35" w:themeColor="text2" w:themeShade="80"/>
          <w:sz w:val="22"/>
          <w:lang w:val="ro-RO"/>
        </w:rPr>
        <w:t xml:space="preserve"> </w:t>
      </w:r>
      <w:r w:rsidR="00CF16A8" w:rsidRPr="00EF5BD4">
        <w:rPr>
          <w:rFonts w:ascii="Trebuchet MS" w:eastAsia="Calibri" w:hAnsi="Trebuchet MS" w:cs="Times New Roman"/>
          <w:b/>
          <w:color w:val="222A35" w:themeColor="text2" w:themeShade="80"/>
          <w:sz w:val="22"/>
          <w:lang w:val="ro-RO"/>
        </w:rPr>
        <w:t xml:space="preserve">maximum </w:t>
      </w:r>
      <w:r w:rsidR="006F3D30" w:rsidRPr="00EF5BD4">
        <w:rPr>
          <w:rFonts w:ascii="Trebuchet MS" w:eastAsia="Calibri" w:hAnsi="Trebuchet MS" w:cs="Times New Roman"/>
          <w:b/>
          <w:color w:val="222A35" w:themeColor="text2" w:themeShade="80"/>
          <w:sz w:val="22"/>
          <w:lang w:val="ro-RO"/>
        </w:rPr>
        <w:t>7.6</w:t>
      </w:r>
      <w:r w:rsidR="00C560F9" w:rsidRPr="00EF5BD4">
        <w:rPr>
          <w:rFonts w:ascii="Trebuchet MS" w:eastAsia="Calibri" w:hAnsi="Trebuchet MS" w:cs="Times New Roman"/>
          <w:b/>
          <w:color w:val="222A35" w:themeColor="text2" w:themeShade="80"/>
          <w:sz w:val="22"/>
          <w:lang w:val="ro-RO"/>
        </w:rPr>
        <w:t>00.000</w:t>
      </w:r>
      <w:r w:rsidRPr="00EF5BD4">
        <w:rPr>
          <w:rFonts w:ascii="Trebuchet MS" w:eastAsia="Calibri" w:hAnsi="Trebuchet MS" w:cs="Times New Roman"/>
          <w:b/>
          <w:color w:val="222A35" w:themeColor="text2" w:themeShade="80"/>
          <w:sz w:val="22"/>
          <w:lang w:val="ro-RO"/>
        </w:rPr>
        <w:t xml:space="preserve"> euro</w:t>
      </w:r>
      <w:r w:rsidR="00692D11" w:rsidRPr="00EF5BD4">
        <w:rPr>
          <w:rFonts w:ascii="Trebuchet MS" w:eastAsia="Calibri" w:hAnsi="Trebuchet MS" w:cs="Times New Roman"/>
          <w:b/>
          <w:color w:val="222A35" w:themeColor="text2" w:themeShade="80"/>
          <w:sz w:val="22"/>
          <w:lang w:val="ro-RO"/>
        </w:rPr>
        <w:t>.</w:t>
      </w:r>
    </w:p>
    <w:p w14:paraId="54B63198" w14:textId="77777777" w:rsidR="005C0115" w:rsidRPr="00EF5BD4" w:rsidRDefault="005C0115" w:rsidP="005C0115">
      <w:pPr>
        <w:spacing w:before="120" w:after="120" w:line="240" w:lineRule="auto"/>
        <w:rPr>
          <w:rFonts w:ascii="Trebuchet MS" w:hAnsi="Trebuchet MS"/>
          <w:color w:val="222A35" w:themeColor="text2" w:themeShade="80"/>
          <w:sz w:val="22"/>
          <w:lang w:val="ro-RO"/>
        </w:rPr>
      </w:pPr>
      <w:r w:rsidRPr="00EF5BD4">
        <w:rPr>
          <w:rFonts w:ascii="Trebuchet MS" w:hAnsi="Trebuchet MS"/>
          <w:color w:val="222A35" w:themeColor="text2" w:themeShade="80"/>
          <w:sz w:val="22"/>
          <w:lang w:val="ro-RO"/>
        </w:rPr>
        <w:t>Pe parcursul implementării proiectului, cheltuielile considerate neeligibile, dar necesare derulării proiectului vor fi suportate de către beneficiar.</w:t>
      </w:r>
    </w:p>
    <w:p w14:paraId="173FF27F" w14:textId="77777777" w:rsidR="006F3D30" w:rsidRPr="00EF5BD4" w:rsidRDefault="006F3D30" w:rsidP="005C0115">
      <w:pPr>
        <w:spacing w:before="120" w:after="120" w:line="240" w:lineRule="auto"/>
        <w:rPr>
          <w:rFonts w:ascii="Trebuchet MS" w:hAnsi="Trebuchet MS"/>
          <w:color w:val="222A35" w:themeColor="text2" w:themeShade="80"/>
          <w:sz w:val="22"/>
          <w:lang w:val="ro-RO"/>
        </w:rPr>
      </w:pPr>
    </w:p>
    <w:p w14:paraId="0B46B606" w14:textId="77777777" w:rsidR="007A2DE0" w:rsidRPr="00EF5BD4" w:rsidRDefault="001F2ACE" w:rsidP="002B5395">
      <w:pPr>
        <w:pStyle w:val="Heading2"/>
        <w:numPr>
          <w:ilvl w:val="2"/>
          <w:numId w:val="1"/>
        </w:numPr>
        <w:ind w:left="810"/>
        <w:rPr>
          <w:rFonts w:ascii="Trebuchet MS" w:hAnsi="Trebuchet MS"/>
          <w:color w:val="222A35" w:themeColor="text2" w:themeShade="80"/>
          <w:sz w:val="22"/>
          <w:szCs w:val="22"/>
          <w:lang w:val="ro-RO"/>
        </w:rPr>
      </w:pPr>
      <w:bookmarkStart w:id="27" w:name="_Toc409449668"/>
      <w:bookmarkStart w:id="28" w:name="_Toc409442156"/>
      <w:bookmarkStart w:id="29" w:name="_Toc54274554"/>
      <w:bookmarkEnd w:id="27"/>
      <w:bookmarkEnd w:id="28"/>
      <w:r w:rsidRPr="00EF5BD4">
        <w:rPr>
          <w:rFonts w:ascii="Trebuchet MS" w:hAnsi="Trebuchet MS"/>
          <w:color w:val="222A35" w:themeColor="text2" w:themeShade="80"/>
          <w:sz w:val="22"/>
          <w:szCs w:val="22"/>
          <w:lang w:val="ro-RO"/>
        </w:rPr>
        <w:t>Cofinanțarea națională (cofinanțarea publică și cofinanțarea proprie)</w:t>
      </w:r>
      <w:bookmarkEnd w:id="29"/>
    </w:p>
    <w:p w14:paraId="32C1CD63" w14:textId="77777777" w:rsidR="001F2ACE" w:rsidRPr="00EF5BD4" w:rsidRDefault="001F2ACE" w:rsidP="00921BD4">
      <w:pPr>
        <w:spacing w:before="120" w:after="120" w:line="240" w:lineRule="auto"/>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 xml:space="preserve">Contribuția eligibilă minimă a solicitantului reprezintă procentul din valoarea totală eligibilă a proiectului propus, care va fi suportat de solicitant, conform cerințelor prevăzute în documentul </w:t>
      </w:r>
      <w:r w:rsidRPr="00EF5BD4">
        <w:rPr>
          <w:rFonts w:ascii="Trebuchet MS" w:eastAsia="Calibri" w:hAnsi="Trebuchet MS" w:cs="Times New Roman"/>
          <w:i/>
          <w:color w:val="222A35" w:themeColor="text2" w:themeShade="80"/>
          <w:sz w:val="22"/>
          <w:lang w:val="ro-RO"/>
        </w:rPr>
        <w:t>Orientări privind accesarea finanțărilor în cadrul Programului Operațional Capital Uman 2014 – 2020</w:t>
      </w:r>
      <w:r w:rsidRPr="00EF5BD4">
        <w:rPr>
          <w:rFonts w:ascii="Trebuchet MS" w:eastAsia="Calibri" w:hAnsi="Trebuchet MS" w:cs="Times New Roman"/>
          <w:color w:val="222A35" w:themeColor="text2" w:themeShade="80"/>
          <w:sz w:val="22"/>
          <w:lang w:val="ro-RO"/>
        </w:rPr>
        <w:t>.</w:t>
      </w:r>
    </w:p>
    <w:p w14:paraId="4FF11433" w14:textId="77777777" w:rsidR="0003150C" w:rsidRPr="00EF5BD4" w:rsidRDefault="0003150C" w:rsidP="00A46588">
      <w:pPr>
        <w:pStyle w:val="Heading2"/>
        <w:rPr>
          <w:rFonts w:ascii="Trebuchet MS" w:eastAsia="Calibri" w:hAnsi="Trebuchet MS"/>
          <w:color w:val="222A35" w:themeColor="text2" w:themeShade="80"/>
          <w:sz w:val="22"/>
          <w:szCs w:val="22"/>
          <w:lang w:val="ro-RO"/>
        </w:rPr>
      </w:pPr>
      <w:bookmarkStart w:id="30" w:name="_Toc54274555"/>
      <w:r w:rsidRPr="00EF5BD4">
        <w:rPr>
          <w:rFonts w:ascii="Trebuchet MS" w:eastAsia="Calibri" w:hAnsi="Trebuchet MS"/>
          <w:color w:val="222A35" w:themeColor="text2" w:themeShade="80"/>
          <w:sz w:val="22"/>
          <w:szCs w:val="22"/>
          <w:lang w:val="ro-RO"/>
        </w:rPr>
        <w:t>Regiunea/ regiunile de dezvoltare vizate de apel</w:t>
      </w:r>
      <w:bookmarkEnd w:id="30"/>
    </w:p>
    <w:p w14:paraId="6EA0BC12" w14:textId="77777777" w:rsidR="00270B92" w:rsidRPr="00EF5BD4" w:rsidRDefault="00270B92" w:rsidP="00270B92">
      <w:pPr>
        <w:tabs>
          <w:tab w:val="left" w:pos="3240"/>
        </w:tabs>
        <w:spacing w:after="0" w:line="240" w:lineRule="auto"/>
        <w:rPr>
          <w:rFonts w:ascii="Trebuchet MS" w:eastAsia="Calibri" w:hAnsi="Trebuchet MS" w:cs="Times New Roman"/>
          <w:b/>
          <w:color w:val="222A35" w:themeColor="text2" w:themeShade="80"/>
          <w:sz w:val="22"/>
          <w:highlight w:val="yellow"/>
          <w:lang w:val="ro-RO"/>
        </w:rPr>
      </w:pPr>
    </w:p>
    <w:p w14:paraId="275BECAF" w14:textId="77777777" w:rsidR="00FF3D2D" w:rsidRPr="00EF5BD4" w:rsidRDefault="003E1057" w:rsidP="003E1057">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Cererile de finanțare trebuie să vizeze grupuri țintă cu domiciliul</w:t>
      </w:r>
      <w:r w:rsidR="00C177ED" w:rsidRPr="00EF5BD4">
        <w:rPr>
          <w:rFonts w:ascii="Trebuchet MS" w:eastAsia="Calibri" w:hAnsi="Trebuchet MS" w:cs="Times New Roman"/>
          <w:color w:val="222A35" w:themeColor="text2" w:themeShade="80"/>
          <w:sz w:val="22"/>
          <w:lang w:val="ro-RO"/>
        </w:rPr>
        <w:t>/reședința</w:t>
      </w:r>
      <w:r w:rsidRPr="00EF5BD4">
        <w:rPr>
          <w:rFonts w:ascii="Trebuchet MS" w:eastAsia="Calibri" w:hAnsi="Trebuchet MS" w:cs="Times New Roman"/>
          <w:color w:val="222A35" w:themeColor="text2" w:themeShade="80"/>
          <w:sz w:val="22"/>
          <w:lang w:val="ro-RO"/>
        </w:rPr>
        <w:t xml:space="preserve"> în regiunile mai puțin dezvoltate ale României: Nord-Est, Sud-Est, Sud Muntenia, Sud-Vest Oltenia, Vest, Nord-Vest și Centru</w:t>
      </w:r>
      <w:r w:rsidR="00C177ED" w:rsidRPr="00EF5BD4">
        <w:rPr>
          <w:rFonts w:ascii="Trebuchet MS" w:eastAsia="Calibri" w:hAnsi="Trebuchet MS" w:cs="Times New Roman"/>
          <w:color w:val="222A35" w:themeColor="text2" w:themeShade="80"/>
          <w:sz w:val="22"/>
          <w:lang w:val="ro-RO"/>
        </w:rPr>
        <w:t xml:space="preserve"> </w:t>
      </w:r>
    </w:p>
    <w:p w14:paraId="0C93D004" w14:textId="6B388713" w:rsidR="003E1057" w:rsidRPr="00EF5BD4" w:rsidRDefault="00F510EA" w:rsidP="00C4357F">
      <w:pPr>
        <w:rPr>
          <w:rFonts w:ascii="Trebuchet MS" w:eastAsia="Calibri" w:hAnsi="Trebuchet MS" w:cs="Times New Roman"/>
          <w:color w:val="222A35" w:themeColor="text2" w:themeShade="80"/>
          <w:sz w:val="22"/>
          <w:lang w:val="ro-RO"/>
        </w:rPr>
      </w:pPr>
      <w:r w:rsidRPr="00EF5BD4">
        <w:rPr>
          <w:rFonts w:ascii="Trebuchet MS" w:eastAsia="Calibri" w:hAnsi="Trebuchet MS" w:cs="Times New Roman"/>
          <w:color w:val="222A35" w:themeColor="text2" w:themeShade="80"/>
          <w:sz w:val="22"/>
          <w:lang w:val="ro-RO"/>
        </w:rPr>
        <w:t>Proiectul</w:t>
      </w:r>
      <w:r w:rsidR="00A41D5B" w:rsidRPr="00EF5BD4">
        <w:rPr>
          <w:rFonts w:ascii="Trebuchet MS" w:eastAsia="Calibri" w:hAnsi="Trebuchet MS" w:cs="Times New Roman"/>
          <w:color w:val="222A35" w:themeColor="text2" w:themeShade="80"/>
          <w:sz w:val="22"/>
          <w:lang w:val="ro-RO"/>
        </w:rPr>
        <w:t xml:space="preserve"> </w:t>
      </w:r>
      <w:r w:rsidRPr="00EF5BD4">
        <w:rPr>
          <w:rFonts w:ascii="Trebuchet MS" w:eastAsia="Calibri" w:hAnsi="Trebuchet MS" w:cs="Times New Roman"/>
          <w:color w:val="222A35" w:themeColor="text2" w:themeShade="80"/>
          <w:sz w:val="22"/>
          <w:lang w:val="ro-RO"/>
        </w:rPr>
        <w:t>vizează</w:t>
      </w:r>
      <w:r w:rsidR="006F3D30" w:rsidRPr="00EF5BD4">
        <w:rPr>
          <w:rFonts w:ascii="Trebuchet MS" w:eastAsia="Calibri" w:hAnsi="Trebuchet MS" w:cs="Times New Roman"/>
          <w:color w:val="222A35" w:themeColor="text2" w:themeShade="80"/>
          <w:sz w:val="22"/>
          <w:lang w:val="ro-RO"/>
        </w:rPr>
        <w:t xml:space="preserve"> regiuni</w:t>
      </w:r>
      <w:r w:rsidRPr="00EF5BD4">
        <w:rPr>
          <w:rFonts w:ascii="Trebuchet MS" w:eastAsia="Calibri" w:hAnsi="Trebuchet MS" w:cs="Times New Roman"/>
          <w:color w:val="222A35" w:themeColor="text2" w:themeShade="80"/>
          <w:sz w:val="22"/>
          <w:lang w:val="ro-RO"/>
        </w:rPr>
        <w:t>le</w:t>
      </w:r>
      <w:r w:rsidR="006F3D30" w:rsidRPr="00EF5BD4">
        <w:rPr>
          <w:rFonts w:ascii="Trebuchet MS" w:eastAsia="Calibri" w:hAnsi="Trebuchet MS" w:cs="Times New Roman"/>
          <w:color w:val="222A35" w:themeColor="text2" w:themeShade="80"/>
          <w:sz w:val="22"/>
          <w:lang w:val="ro-RO"/>
        </w:rPr>
        <w:t xml:space="preserve"> mai puțin dezvoltate ale României (Centru; Nord Est; Nord Vest; Sud Est; Sud Vest Oltenia; Sud Muntenia și respectiv Vest</w:t>
      </w:r>
      <w:r w:rsidRPr="00EF5BD4">
        <w:rPr>
          <w:rFonts w:ascii="Trebuchet MS" w:eastAsia="Calibri" w:hAnsi="Trebuchet MS" w:cs="Times New Roman"/>
          <w:color w:val="222A35" w:themeColor="text2" w:themeShade="80"/>
          <w:sz w:val="22"/>
          <w:lang w:val="ro-RO"/>
        </w:rPr>
        <w:t>)</w:t>
      </w:r>
      <w:r w:rsidR="006F3D30" w:rsidRPr="00EF5BD4">
        <w:rPr>
          <w:rFonts w:ascii="Trebuchet MS" w:eastAsia="Calibri" w:hAnsi="Trebuchet MS" w:cs="Times New Roman"/>
          <w:color w:val="222A35" w:themeColor="text2" w:themeShade="80"/>
          <w:sz w:val="22"/>
          <w:lang w:val="ro-RO"/>
        </w:rPr>
        <w:t>.</w:t>
      </w:r>
    </w:p>
    <w:p w14:paraId="1D9FE626" w14:textId="77777777" w:rsidR="00555D46" w:rsidRPr="00EF5BD4" w:rsidRDefault="00555D46" w:rsidP="005F2601">
      <w:pPr>
        <w:pStyle w:val="Heading1"/>
        <w:rPr>
          <w:rFonts w:ascii="Trebuchet MS" w:eastAsia="Calibri" w:hAnsi="Trebuchet MS"/>
          <w:color w:val="222A35" w:themeColor="text2" w:themeShade="80"/>
          <w:sz w:val="22"/>
          <w:szCs w:val="22"/>
          <w:lang w:val="ro-RO"/>
        </w:rPr>
      </w:pPr>
      <w:bookmarkStart w:id="31" w:name="_Toc54274556"/>
      <w:r w:rsidRPr="00EF5BD4">
        <w:rPr>
          <w:rFonts w:ascii="Trebuchet MS" w:eastAsia="Calibri" w:hAnsi="Trebuchet MS"/>
          <w:color w:val="222A35" w:themeColor="text2" w:themeShade="80"/>
          <w:sz w:val="22"/>
          <w:szCs w:val="22"/>
          <w:lang w:val="ro-RO"/>
        </w:rPr>
        <w:t>CAPITOLUL 2. Reguli pentru acordarea finanțării</w:t>
      </w:r>
      <w:bookmarkEnd w:id="31"/>
    </w:p>
    <w:p w14:paraId="1A4CF83A" w14:textId="77777777" w:rsidR="00555D46" w:rsidRPr="00EF5BD4" w:rsidRDefault="00555D46" w:rsidP="005F2601">
      <w:pPr>
        <w:pStyle w:val="Heading2"/>
        <w:rPr>
          <w:rFonts w:ascii="Trebuchet MS" w:eastAsia="Calibri" w:hAnsi="Trebuchet MS"/>
          <w:color w:val="222A35" w:themeColor="text2" w:themeShade="80"/>
          <w:sz w:val="22"/>
          <w:szCs w:val="22"/>
          <w:lang w:val="ro-RO"/>
        </w:rPr>
      </w:pPr>
      <w:bookmarkStart w:id="32" w:name="_Toc54274557"/>
      <w:r w:rsidRPr="00EF5BD4">
        <w:rPr>
          <w:rFonts w:ascii="Trebuchet MS" w:eastAsia="Calibri" w:hAnsi="Trebuchet MS"/>
          <w:color w:val="222A35" w:themeColor="text2" w:themeShade="80"/>
          <w:sz w:val="22"/>
          <w:szCs w:val="22"/>
          <w:lang w:val="ro-RO"/>
        </w:rPr>
        <w:t>Eligibilitatea solicitantului și a partenerilor</w:t>
      </w:r>
      <w:bookmarkEnd w:id="32"/>
      <w:r w:rsidRPr="00EF5BD4">
        <w:rPr>
          <w:rFonts w:ascii="Trebuchet MS" w:eastAsia="Calibri" w:hAnsi="Trebuchet MS"/>
          <w:color w:val="222A35" w:themeColor="text2" w:themeShade="80"/>
          <w:sz w:val="22"/>
          <w:szCs w:val="22"/>
          <w:lang w:val="ro-RO"/>
        </w:rPr>
        <w:t xml:space="preserve"> </w:t>
      </w:r>
    </w:p>
    <w:p w14:paraId="15DB9A4C" w14:textId="77777777" w:rsidR="00F57453" w:rsidRPr="00EF5BD4" w:rsidRDefault="00F57453" w:rsidP="00F57453">
      <w:pPr>
        <w:spacing w:before="120" w:after="120" w:line="240" w:lineRule="auto"/>
        <w:rPr>
          <w:rFonts w:ascii="Trebuchet MS" w:eastAsia="MS Mincho" w:hAnsi="Trebuchet MS" w:cs="Times New Roman"/>
          <w:i/>
          <w:color w:val="222A35" w:themeColor="text2" w:themeShade="80"/>
          <w:sz w:val="22"/>
          <w:lang w:val="ro-RO"/>
        </w:rPr>
      </w:pPr>
      <w:r w:rsidRPr="00EF5BD4">
        <w:rPr>
          <w:rFonts w:ascii="Trebuchet MS" w:eastAsia="MS Mincho" w:hAnsi="Trebuchet MS" w:cs="Times New Roman"/>
          <w:color w:val="222A35" w:themeColor="text2" w:themeShade="80"/>
          <w:sz w:val="22"/>
          <w:lang w:val="ro-RO"/>
        </w:rPr>
        <w:t xml:space="preserve">Se va avea în vedere capitolul relevant din </w:t>
      </w:r>
      <w:r w:rsidRPr="00EF5BD4">
        <w:rPr>
          <w:rFonts w:ascii="Trebuchet MS" w:eastAsia="MS Mincho" w:hAnsi="Trebuchet MS" w:cs="Times New Roman"/>
          <w:i/>
          <w:color w:val="222A35" w:themeColor="text2" w:themeShade="80"/>
          <w:sz w:val="22"/>
          <w:lang w:val="ro-RO"/>
        </w:rPr>
        <w:t>Orientări privind accesarea finanțărilor în cadrul POCU 2014-2020</w:t>
      </w:r>
      <w:r w:rsidR="00D75D69" w:rsidRPr="00EF5BD4">
        <w:rPr>
          <w:rFonts w:ascii="Trebuchet MS" w:hAnsi="Trebuchet MS" w:cs="Calibri"/>
          <w:color w:val="222A35" w:themeColor="text2" w:themeShade="80"/>
          <w:sz w:val="22"/>
          <w:lang w:val="ro-RO"/>
        </w:rPr>
        <w:t>.</w:t>
      </w:r>
    </w:p>
    <w:p w14:paraId="24BB0531" w14:textId="77777777" w:rsidR="00555D46" w:rsidRPr="00EF5BD4" w:rsidRDefault="00555D46" w:rsidP="005F2601">
      <w:pPr>
        <w:pStyle w:val="Heading2"/>
        <w:rPr>
          <w:rFonts w:ascii="Trebuchet MS" w:eastAsia="Calibri" w:hAnsi="Trebuchet MS"/>
          <w:color w:val="222A35" w:themeColor="text2" w:themeShade="80"/>
          <w:sz w:val="22"/>
          <w:szCs w:val="22"/>
          <w:lang w:val="ro-RO"/>
        </w:rPr>
      </w:pPr>
      <w:bookmarkStart w:id="33" w:name="_Toc54274558"/>
      <w:r w:rsidRPr="00EF5BD4">
        <w:rPr>
          <w:rFonts w:ascii="Trebuchet MS" w:eastAsia="Calibri" w:hAnsi="Trebuchet MS"/>
          <w:color w:val="222A35" w:themeColor="text2" w:themeShade="80"/>
          <w:sz w:val="22"/>
          <w:szCs w:val="22"/>
          <w:lang w:val="ro-RO"/>
        </w:rPr>
        <w:lastRenderedPageBreak/>
        <w:t>Eligibilitatea proiectului</w:t>
      </w:r>
      <w:bookmarkEnd w:id="33"/>
      <w:r w:rsidRPr="00EF5BD4">
        <w:rPr>
          <w:rFonts w:ascii="Trebuchet MS" w:eastAsia="Calibri" w:hAnsi="Trebuchet MS"/>
          <w:color w:val="222A35" w:themeColor="text2" w:themeShade="80"/>
          <w:sz w:val="22"/>
          <w:szCs w:val="22"/>
          <w:lang w:val="ro-RO"/>
        </w:rPr>
        <w:t xml:space="preserve"> </w:t>
      </w:r>
    </w:p>
    <w:p w14:paraId="35C2E964" w14:textId="77777777" w:rsidR="00F57453" w:rsidRPr="00EF5BD4" w:rsidRDefault="00F57453" w:rsidP="00F57453">
      <w:pPr>
        <w:spacing w:before="120" w:after="120" w:line="240" w:lineRule="auto"/>
        <w:rPr>
          <w:rFonts w:ascii="Trebuchet MS" w:eastAsia="MS Mincho" w:hAnsi="Trebuchet MS" w:cs="Times New Roman"/>
          <w:b/>
          <w:i/>
          <w:color w:val="222A35" w:themeColor="text2" w:themeShade="80"/>
          <w:sz w:val="22"/>
          <w:lang w:val="ro-RO"/>
        </w:rPr>
      </w:pPr>
      <w:r w:rsidRPr="00EF5BD4">
        <w:rPr>
          <w:rFonts w:ascii="Trebuchet MS" w:eastAsia="MS Mincho" w:hAnsi="Trebuchet MS" w:cs="Times New Roman"/>
          <w:color w:val="222A35" w:themeColor="text2" w:themeShade="80"/>
          <w:sz w:val="22"/>
          <w:lang w:val="ro-RO"/>
        </w:rPr>
        <w:t xml:space="preserve">Se va avea în vedere capitolul relevant din </w:t>
      </w:r>
      <w:r w:rsidRPr="00EF5BD4">
        <w:rPr>
          <w:rFonts w:ascii="Trebuchet MS" w:eastAsia="MS Mincho" w:hAnsi="Trebuchet MS" w:cs="Times New Roman"/>
          <w:i/>
          <w:color w:val="222A35" w:themeColor="text2" w:themeShade="80"/>
          <w:sz w:val="22"/>
          <w:lang w:val="ro-RO"/>
        </w:rPr>
        <w:t>Orientări privind accesarea finanțărilor în cadrul POCU 2014-2020</w:t>
      </w:r>
      <w:r w:rsidR="00D75D69" w:rsidRPr="00EF5BD4">
        <w:rPr>
          <w:rFonts w:ascii="Trebuchet MS" w:hAnsi="Trebuchet MS" w:cs="Calibri"/>
          <w:color w:val="222A35" w:themeColor="text2" w:themeShade="80"/>
          <w:sz w:val="22"/>
          <w:lang w:val="ro-RO"/>
        </w:rPr>
        <w:t>.</w:t>
      </w:r>
    </w:p>
    <w:p w14:paraId="11806AD6" w14:textId="77777777" w:rsidR="00555D46" w:rsidRPr="00EF5BD4" w:rsidRDefault="00555D46" w:rsidP="005F2601">
      <w:pPr>
        <w:pStyle w:val="Heading2"/>
        <w:rPr>
          <w:rFonts w:ascii="Trebuchet MS" w:eastAsia="Calibri" w:hAnsi="Trebuchet MS"/>
          <w:color w:val="222A35" w:themeColor="text2" w:themeShade="80"/>
          <w:sz w:val="22"/>
          <w:szCs w:val="22"/>
          <w:lang w:val="ro-RO"/>
        </w:rPr>
      </w:pPr>
      <w:bookmarkStart w:id="34" w:name="_Toc54274559"/>
      <w:r w:rsidRPr="00EF5BD4">
        <w:rPr>
          <w:rFonts w:ascii="Trebuchet MS" w:eastAsia="Calibri" w:hAnsi="Trebuchet MS"/>
          <w:color w:val="222A35" w:themeColor="text2" w:themeShade="80"/>
          <w:sz w:val="22"/>
          <w:szCs w:val="22"/>
          <w:lang w:val="ro-RO"/>
        </w:rPr>
        <w:t>Eligibilitatea cheltuielilor</w:t>
      </w:r>
      <w:bookmarkEnd w:id="34"/>
      <w:r w:rsidRPr="00EF5BD4">
        <w:rPr>
          <w:rFonts w:ascii="Trebuchet MS" w:eastAsia="Calibri" w:hAnsi="Trebuchet MS"/>
          <w:color w:val="222A35" w:themeColor="text2" w:themeShade="80"/>
          <w:sz w:val="22"/>
          <w:szCs w:val="22"/>
          <w:lang w:val="ro-RO"/>
        </w:rPr>
        <w:t xml:space="preserve"> </w:t>
      </w:r>
    </w:p>
    <w:p w14:paraId="068F4E7D" w14:textId="77777777" w:rsidR="0017264B" w:rsidRPr="00EF5BD4" w:rsidRDefault="00454CDE" w:rsidP="0017264B">
      <w:pPr>
        <w:spacing w:after="0" w:line="240" w:lineRule="auto"/>
        <w:rPr>
          <w:rFonts w:ascii="Trebuchet MS" w:hAnsi="Trebuchet MS"/>
          <w:color w:val="222A35" w:themeColor="text2" w:themeShade="80"/>
          <w:sz w:val="22"/>
        </w:rPr>
      </w:pPr>
      <w:bookmarkStart w:id="35" w:name="_Toc435003200"/>
      <w:bookmarkStart w:id="36" w:name="_Toc442084046"/>
      <w:r w:rsidRPr="00EF5BD4">
        <w:rPr>
          <w:rFonts w:ascii="Trebuchet MS" w:hAnsi="Trebuchet MS"/>
          <w:color w:val="222A35" w:themeColor="text2" w:themeShade="80"/>
          <w:sz w:val="22"/>
        </w:rPr>
        <w:t xml:space="preserve">Lista </w:t>
      </w:r>
      <w:proofErr w:type="spellStart"/>
      <w:r w:rsidRPr="00EF5BD4">
        <w:rPr>
          <w:rFonts w:ascii="Trebuchet MS" w:hAnsi="Trebuchet MS"/>
          <w:color w:val="222A35" w:themeColor="text2" w:themeShade="80"/>
          <w:sz w:val="22"/>
        </w:rPr>
        <w:t>orientativ</w:t>
      </w:r>
      <w:proofErr w:type="spellEnd"/>
      <w:r w:rsidRPr="00EF5BD4">
        <w:rPr>
          <w:rFonts w:ascii="Trebuchet MS" w:hAnsi="Trebuchet MS"/>
          <w:color w:val="222A35" w:themeColor="text2" w:themeShade="80"/>
          <w:sz w:val="22"/>
          <w:lang w:val="ro-RO"/>
        </w:rPr>
        <w:t>ă</w:t>
      </w:r>
      <w:r w:rsidR="0017264B" w:rsidRPr="00EF5BD4">
        <w:rPr>
          <w:rFonts w:ascii="Trebuchet MS" w:hAnsi="Trebuchet MS"/>
          <w:color w:val="222A35" w:themeColor="text2" w:themeShade="80"/>
          <w:sz w:val="22"/>
        </w:rPr>
        <w:t xml:space="preserve"> </w:t>
      </w:r>
      <w:proofErr w:type="spellStart"/>
      <w:r w:rsidR="0017264B" w:rsidRPr="00EF5BD4">
        <w:rPr>
          <w:rFonts w:ascii="Trebuchet MS" w:hAnsi="Trebuchet MS"/>
          <w:color w:val="222A35" w:themeColor="text2" w:themeShade="80"/>
          <w:sz w:val="22"/>
        </w:rPr>
        <w:t>p</w:t>
      </w:r>
      <w:r w:rsidR="00BE72F3" w:rsidRPr="00EF5BD4">
        <w:rPr>
          <w:rFonts w:ascii="Trebuchet MS" w:hAnsi="Trebuchet MS"/>
          <w:color w:val="222A35" w:themeColor="text2" w:themeShade="80"/>
          <w:sz w:val="22"/>
        </w:rPr>
        <w:t>rivind</w:t>
      </w:r>
      <w:proofErr w:type="spellEnd"/>
      <w:r w:rsidR="00BE72F3" w:rsidRPr="00EF5BD4">
        <w:rPr>
          <w:rFonts w:ascii="Trebuchet MS" w:hAnsi="Trebuchet MS"/>
          <w:color w:val="222A35" w:themeColor="text2" w:themeShade="80"/>
          <w:sz w:val="22"/>
        </w:rPr>
        <w:t xml:space="preserve"> </w:t>
      </w:r>
      <w:proofErr w:type="spellStart"/>
      <w:r w:rsidR="00BE72F3" w:rsidRPr="00EF5BD4">
        <w:rPr>
          <w:rFonts w:ascii="Trebuchet MS" w:hAnsi="Trebuchet MS"/>
          <w:color w:val="222A35" w:themeColor="text2" w:themeShade="80"/>
          <w:sz w:val="22"/>
        </w:rPr>
        <w:t>incadrarea</w:t>
      </w:r>
      <w:proofErr w:type="spellEnd"/>
      <w:r w:rsidR="00BE72F3" w:rsidRPr="00EF5BD4">
        <w:rPr>
          <w:rFonts w:ascii="Trebuchet MS" w:hAnsi="Trebuchet MS"/>
          <w:color w:val="222A35" w:themeColor="text2" w:themeShade="80"/>
          <w:sz w:val="22"/>
        </w:rPr>
        <w:t xml:space="preserve"> </w:t>
      </w:r>
      <w:proofErr w:type="spellStart"/>
      <w:r w:rsidR="00BE72F3" w:rsidRPr="00EF5BD4">
        <w:rPr>
          <w:rFonts w:ascii="Trebuchet MS" w:hAnsi="Trebuchet MS"/>
          <w:color w:val="222A35" w:themeColor="text2" w:themeShade="80"/>
          <w:sz w:val="22"/>
        </w:rPr>
        <w:t>cheltuielilor</w:t>
      </w:r>
      <w:proofErr w:type="spellEnd"/>
      <w:r w:rsidR="00BE72F3" w:rsidRPr="00EF5BD4">
        <w:rPr>
          <w:rFonts w:ascii="Trebuchet MS" w:hAnsi="Trebuchet MS"/>
          <w:color w:val="222A35" w:themeColor="text2" w:themeShade="80"/>
          <w:sz w:val="22"/>
        </w:rPr>
        <w:t xml:space="preserve"> </w:t>
      </w:r>
      <w:proofErr w:type="spellStart"/>
      <w:r w:rsidR="0017264B" w:rsidRPr="00EF5BD4">
        <w:rPr>
          <w:rFonts w:ascii="Trebuchet MS" w:hAnsi="Trebuchet MS"/>
          <w:color w:val="222A35" w:themeColor="text2" w:themeShade="80"/>
          <w:sz w:val="22"/>
        </w:rPr>
        <w:t>eligibile</w:t>
      </w:r>
      <w:proofErr w:type="spellEnd"/>
      <w:r w:rsidR="0017264B" w:rsidRPr="00EF5BD4">
        <w:rPr>
          <w:rFonts w:ascii="Trebuchet MS" w:hAnsi="Trebuchet MS"/>
          <w:color w:val="222A35" w:themeColor="text2" w:themeShade="80"/>
          <w:sz w:val="22"/>
        </w:rPr>
        <w:t xml:space="preserve"> </w:t>
      </w:r>
      <w:proofErr w:type="spellStart"/>
      <w:r w:rsidR="0017264B" w:rsidRPr="00EF5BD4">
        <w:rPr>
          <w:rFonts w:ascii="Trebuchet MS" w:hAnsi="Trebuchet MS"/>
          <w:color w:val="222A35" w:themeColor="text2" w:themeShade="80"/>
          <w:sz w:val="22"/>
        </w:rPr>
        <w:t>aferente</w:t>
      </w:r>
      <w:proofErr w:type="spellEnd"/>
      <w:r w:rsidR="0017264B" w:rsidRPr="00EF5BD4">
        <w:rPr>
          <w:rFonts w:ascii="Trebuchet MS" w:hAnsi="Trebuchet MS"/>
          <w:color w:val="222A35" w:themeColor="text2" w:themeShade="80"/>
          <w:sz w:val="22"/>
        </w:rPr>
        <w:t xml:space="preserve"> </w:t>
      </w:r>
      <w:proofErr w:type="spellStart"/>
      <w:r w:rsidR="0017264B" w:rsidRPr="00EF5BD4">
        <w:rPr>
          <w:rFonts w:ascii="Trebuchet MS" w:hAnsi="Trebuchet MS"/>
          <w:color w:val="222A35" w:themeColor="text2" w:themeShade="80"/>
          <w:sz w:val="22"/>
        </w:rPr>
        <w:t>proiectului</w:t>
      </w:r>
      <w:proofErr w:type="spellEnd"/>
      <w:r w:rsidR="0017264B" w:rsidRPr="00EF5BD4">
        <w:rPr>
          <w:rFonts w:ascii="Trebuchet MS" w:hAnsi="Trebuchet MS"/>
          <w:color w:val="222A35" w:themeColor="text2" w:themeShade="80"/>
          <w:sz w:val="22"/>
        </w:rPr>
        <w:t xml:space="preserve"> in </w:t>
      </w:r>
      <w:proofErr w:type="spellStart"/>
      <w:r w:rsidR="0017264B" w:rsidRPr="00EF5BD4">
        <w:rPr>
          <w:rFonts w:ascii="Trebuchet MS" w:hAnsi="Trebuchet MS"/>
          <w:color w:val="222A35" w:themeColor="text2" w:themeShade="80"/>
          <w:sz w:val="22"/>
        </w:rPr>
        <w:t>categoriile</w:t>
      </w:r>
      <w:proofErr w:type="spellEnd"/>
      <w:r w:rsidR="0017264B" w:rsidRPr="00EF5BD4">
        <w:rPr>
          <w:rFonts w:ascii="Trebuchet MS" w:hAnsi="Trebuchet MS"/>
          <w:color w:val="222A35" w:themeColor="text2" w:themeShade="80"/>
          <w:sz w:val="22"/>
        </w:rPr>
        <w:t>/</w:t>
      </w:r>
      <w:proofErr w:type="spellStart"/>
      <w:r w:rsidR="0017264B" w:rsidRPr="00EF5BD4">
        <w:rPr>
          <w:rFonts w:ascii="Trebuchet MS" w:hAnsi="Trebuchet MS"/>
          <w:color w:val="222A35" w:themeColor="text2" w:themeShade="80"/>
          <w:sz w:val="22"/>
        </w:rPr>
        <w:t>subcategori</w:t>
      </w:r>
      <w:r w:rsidR="0091537A" w:rsidRPr="00EF5BD4">
        <w:rPr>
          <w:rFonts w:ascii="Trebuchet MS" w:hAnsi="Trebuchet MS"/>
          <w:color w:val="222A35" w:themeColor="text2" w:themeShade="80"/>
          <w:sz w:val="22"/>
        </w:rPr>
        <w:t>ile</w:t>
      </w:r>
      <w:proofErr w:type="spellEnd"/>
      <w:r w:rsidR="0091537A" w:rsidRPr="00EF5BD4">
        <w:rPr>
          <w:rFonts w:ascii="Trebuchet MS" w:hAnsi="Trebuchet MS"/>
          <w:color w:val="222A35" w:themeColor="text2" w:themeShade="80"/>
          <w:sz w:val="22"/>
        </w:rPr>
        <w:t xml:space="preserve"> de </w:t>
      </w:r>
      <w:proofErr w:type="spellStart"/>
      <w:r w:rsidR="0091537A" w:rsidRPr="00EF5BD4">
        <w:rPr>
          <w:rFonts w:ascii="Trebuchet MS" w:hAnsi="Trebuchet MS"/>
          <w:color w:val="222A35" w:themeColor="text2" w:themeShade="80"/>
          <w:sz w:val="22"/>
        </w:rPr>
        <w:t>cheltuieli</w:t>
      </w:r>
      <w:proofErr w:type="spellEnd"/>
      <w:r w:rsidR="0091537A" w:rsidRPr="00EF5BD4">
        <w:rPr>
          <w:rFonts w:ascii="Trebuchet MS" w:hAnsi="Trebuchet MS"/>
          <w:color w:val="222A35" w:themeColor="text2" w:themeShade="80"/>
          <w:sz w:val="22"/>
        </w:rPr>
        <w:t xml:space="preserve"> conform </w:t>
      </w:r>
      <w:proofErr w:type="spellStart"/>
      <w:r w:rsidR="0091537A" w:rsidRPr="00EF5BD4">
        <w:rPr>
          <w:rFonts w:ascii="Trebuchet MS" w:hAnsi="Trebuchet MS"/>
          <w:color w:val="222A35" w:themeColor="text2" w:themeShade="80"/>
          <w:sz w:val="22"/>
        </w:rPr>
        <w:t>MySMIS</w:t>
      </w:r>
      <w:proofErr w:type="spellEnd"/>
      <w:r w:rsidR="0017264B" w:rsidRPr="00EF5BD4">
        <w:rPr>
          <w:rFonts w:ascii="Trebuchet MS" w:hAnsi="Trebuchet MS"/>
          <w:color w:val="222A35" w:themeColor="text2" w:themeShade="80"/>
          <w:sz w:val="22"/>
        </w:rPr>
        <w:t>:</w:t>
      </w:r>
    </w:p>
    <w:p w14:paraId="42C2D479" w14:textId="77777777" w:rsidR="006D300A" w:rsidRPr="00EF5BD4" w:rsidRDefault="006D300A" w:rsidP="0017264B">
      <w:pPr>
        <w:spacing w:after="0" w:line="240" w:lineRule="auto"/>
        <w:rPr>
          <w:rFonts w:ascii="Trebuchet MS" w:hAnsi="Trebuchet MS"/>
          <w:color w:val="222A35" w:themeColor="text2" w:themeShade="80"/>
          <w:sz w:val="22"/>
          <w:highlight w:val="yellow"/>
        </w:rPr>
      </w:pPr>
    </w:p>
    <w:tbl>
      <w:tblPr>
        <w:tblStyle w:val="TableGrid"/>
        <w:tblW w:w="4812" w:type="pct"/>
        <w:tblLayout w:type="fixed"/>
        <w:tblLook w:val="04A0" w:firstRow="1" w:lastRow="0" w:firstColumn="1" w:lastColumn="0" w:noHBand="0" w:noVBand="1"/>
      </w:tblPr>
      <w:tblGrid>
        <w:gridCol w:w="2158"/>
        <w:gridCol w:w="13"/>
        <w:gridCol w:w="2018"/>
        <w:gridCol w:w="11"/>
        <w:gridCol w:w="5351"/>
        <w:gridCol w:w="11"/>
      </w:tblGrid>
      <w:tr w:rsidR="00EF5BD4" w:rsidRPr="00EF5BD4" w14:paraId="371D5DC6" w14:textId="77777777" w:rsidTr="003D333D">
        <w:trPr>
          <w:tblHeader/>
        </w:trPr>
        <w:tc>
          <w:tcPr>
            <w:tcW w:w="1135" w:type="pct"/>
            <w:gridSpan w:val="2"/>
            <w:shd w:val="clear" w:color="auto" w:fill="E2EFD9" w:themeFill="accent6" w:themeFillTint="33"/>
            <w:vAlign w:val="center"/>
          </w:tcPr>
          <w:p w14:paraId="475DEF3D" w14:textId="77777777" w:rsidR="006F3D30" w:rsidRPr="00EF5BD4" w:rsidRDefault="006F3D30" w:rsidP="0017264B">
            <w:pPr>
              <w:rPr>
                <w:rFonts w:ascii="Trebuchet MS" w:hAnsi="Trebuchet MS"/>
                <w:b/>
                <w:color w:val="222A35" w:themeColor="text2" w:themeShade="80"/>
                <w:sz w:val="22"/>
              </w:rPr>
            </w:pPr>
            <w:proofErr w:type="spellStart"/>
            <w:r w:rsidRPr="00EF5BD4">
              <w:rPr>
                <w:rFonts w:ascii="Trebuchet MS" w:hAnsi="Trebuchet MS"/>
                <w:b/>
                <w:color w:val="222A35" w:themeColor="text2" w:themeShade="80"/>
                <w:sz w:val="22"/>
              </w:rPr>
              <w:t>Categorie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MySMIS</w:t>
            </w:r>
            <w:proofErr w:type="spellEnd"/>
          </w:p>
        </w:tc>
        <w:tc>
          <w:tcPr>
            <w:tcW w:w="1061" w:type="pct"/>
            <w:gridSpan w:val="2"/>
            <w:shd w:val="clear" w:color="auto" w:fill="E2EFD9" w:themeFill="accent6" w:themeFillTint="33"/>
            <w:vAlign w:val="center"/>
          </w:tcPr>
          <w:p w14:paraId="79AFC35C" w14:textId="77777777" w:rsidR="006F3D30" w:rsidRPr="00EF5BD4" w:rsidRDefault="006F3D30" w:rsidP="0017264B">
            <w:pPr>
              <w:rPr>
                <w:rFonts w:ascii="Trebuchet MS" w:hAnsi="Trebuchet MS"/>
                <w:b/>
                <w:color w:val="222A35" w:themeColor="text2" w:themeShade="80"/>
                <w:sz w:val="22"/>
              </w:rPr>
            </w:pPr>
            <w:proofErr w:type="spellStart"/>
            <w:r w:rsidRPr="00EF5BD4">
              <w:rPr>
                <w:rFonts w:ascii="Trebuchet MS" w:hAnsi="Trebuchet MS"/>
                <w:b/>
                <w:color w:val="222A35" w:themeColor="text2" w:themeShade="80"/>
                <w:sz w:val="22"/>
              </w:rPr>
              <w:t>Subcategorie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MySMIS</w:t>
            </w:r>
            <w:proofErr w:type="spellEnd"/>
          </w:p>
        </w:tc>
        <w:tc>
          <w:tcPr>
            <w:tcW w:w="2804" w:type="pct"/>
            <w:gridSpan w:val="2"/>
            <w:shd w:val="clear" w:color="auto" w:fill="E2EFD9" w:themeFill="accent6" w:themeFillTint="33"/>
            <w:vAlign w:val="center"/>
          </w:tcPr>
          <w:p w14:paraId="66E69635" w14:textId="77777777" w:rsidR="006F3D30" w:rsidRPr="00EF5BD4" w:rsidRDefault="006F3D30" w:rsidP="0017264B">
            <w:pPr>
              <w:rPr>
                <w:rFonts w:ascii="Trebuchet MS" w:hAnsi="Trebuchet MS"/>
                <w:b/>
                <w:color w:val="222A35" w:themeColor="text2" w:themeShade="80"/>
                <w:sz w:val="22"/>
              </w:rPr>
            </w:pPr>
            <w:proofErr w:type="spellStart"/>
            <w:r w:rsidRPr="00EF5BD4">
              <w:rPr>
                <w:rFonts w:ascii="Trebuchet MS" w:hAnsi="Trebuchet MS"/>
                <w:b/>
                <w:color w:val="222A35" w:themeColor="text2" w:themeShade="80"/>
                <w:sz w:val="22"/>
              </w:rPr>
              <w:t>Subcategoria</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descrierea</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cheltuielii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conține</w:t>
            </w:r>
            <w:proofErr w:type="spellEnd"/>
            <w:r w:rsidRPr="00EF5BD4">
              <w:rPr>
                <w:rFonts w:ascii="Trebuchet MS" w:hAnsi="Trebuchet MS"/>
                <w:b/>
                <w:color w:val="222A35" w:themeColor="text2" w:themeShade="80"/>
                <w:sz w:val="22"/>
              </w:rPr>
              <w:t>:</w:t>
            </w:r>
          </w:p>
        </w:tc>
      </w:tr>
      <w:tr w:rsidR="00EF5BD4" w:rsidRPr="00EF5BD4" w14:paraId="369F5D47" w14:textId="77777777" w:rsidTr="00E857EF">
        <w:trPr>
          <w:tblHeader/>
        </w:trPr>
        <w:tc>
          <w:tcPr>
            <w:tcW w:w="5000" w:type="pct"/>
            <w:gridSpan w:val="6"/>
            <w:shd w:val="clear" w:color="auto" w:fill="E2EFD9" w:themeFill="accent6" w:themeFillTint="33"/>
            <w:vAlign w:val="center"/>
          </w:tcPr>
          <w:p w14:paraId="6C0E2E88" w14:textId="77777777" w:rsidR="00E857EF" w:rsidRPr="00EF5BD4" w:rsidRDefault="00E857EF" w:rsidP="00E857EF">
            <w:pPr>
              <w:rPr>
                <w:rFonts w:ascii="Trebuchet MS" w:hAnsi="Trebuchet MS"/>
                <w:b/>
                <w:color w:val="222A35" w:themeColor="text2" w:themeShade="80"/>
                <w:sz w:val="22"/>
              </w:rPr>
            </w:pPr>
            <w:proofErr w:type="spellStart"/>
            <w:r w:rsidRPr="00EF5BD4">
              <w:rPr>
                <w:rFonts w:ascii="Trebuchet MS" w:hAnsi="Trebuchet MS"/>
                <w:b/>
                <w:color w:val="222A35" w:themeColor="text2" w:themeShade="80"/>
                <w:sz w:val="22"/>
              </w:rPr>
              <w:t>Cheltuieli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directe</w:t>
            </w:r>
            <w:proofErr w:type="spellEnd"/>
            <w:r w:rsidRPr="00EF5BD4">
              <w:rPr>
                <w:rFonts w:ascii="Trebuchet MS" w:hAnsi="Trebuchet MS"/>
                <w:b/>
                <w:color w:val="222A35" w:themeColor="text2" w:themeShade="80"/>
                <w:sz w:val="22"/>
              </w:rPr>
              <w:t xml:space="preserve"> </w:t>
            </w:r>
          </w:p>
          <w:p w14:paraId="5FE03007" w14:textId="771BF823" w:rsidR="00E857EF" w:rsidRPr="00EF5BD4" w:rsidRDefault="00E857EF" w:rsidP="00E857EF">
            <w:pPr>
              <w:rPr>
                <w:rFonts w:ascii="Trebuchet MS" w:hAnsi="Trebuchet MS"/>
                <w:b/>
                <w:color w:val="222A35" w:themeColor="text2" w:themeShade="80"/>
                <w:sz w:val="22"/>
              </w:rPr>
            </w:pPr>
            <w:proofErr w:type="spellStart"/>
            <w:r w:rsidRPr="00EF5BD4">
              <w:rPr>
                <w:rFonts w:ascii="Trebuchet MS" w:hAnsi="Trebuchet MS"/>
                <w:b/>
                <w:color w:val="222A35" w:themeColor="text2" w:themeShade="80"/>
                <w:sz w:val="22"/>
              </w:rPr>
              <w:t>Cheltuielile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eligibile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directe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reprezintă</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cheltuieli</w:t>
            </w:r>
            <w:proofErr w:type="spellEnd"/>
            <w:r w:rsidRPr="00EF5BD4">
              <w:rPr>
                <w:rFonts w:ascii="Trebuchet MS" w:hAnsi="Trebuchet MS"/>
                <w:b/>
                <w:color w:val="222A35" w:themeColor="text2" w:themeShade="80"/>
                <w:sz w:val="22"/>
              </w:rPr>
              <w:t xml:space="preserve"> care pot fi </w:t>
            </w:r>
            <w:proofErr w:type="spellStart"/>
            <w:r w:rsidRPr="00EF5BD4">
              <w:rPr>
                <w:rFonts w:ascii="Trebuchet MS" w:hAnsi="Trebuchet MS"/>
                <w:b/>
                <w:color w:val="222A35" w:themeColor="text2" w:themeShade="80"/>
                <w:sz w:val="22"/>
              </w:rPr>
              <w:t>atribuite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unei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anumite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activități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individuale</w:t>
            </w:r>
            <w:proofErr w:type="spellEnd"/>
            <w:r w:rsidRPr="00EF5BD4">
              <w:rPr>
                <w:rFonts w:ascii="Trebuchet MS" w:hAnsi="Trebuchet MS"/>
                <w:b/>
                <w:color w:val="222A35" w:themeColor="text2" w:themeShade="80"/>
                <w:sz w:val="22"/>
              </w:rPr>
              <w:t xml:space="preserve"> din </w:t>
            </w:r>
            <w:proofErr w:type="spellStart"/>
            <w:r w:rsidRPr="00EF5BD4">
              <w:rPr>
                <w:rFonts w:ascii="Trebuchet MS" w:hAnsi="Trebuchet MS"/>
                <w:b/>
                <w:color w:val="222A35" w:themeColor="text2" w:themeShade="80"/>
                <w:sz w:val="22"/>
              </w:rPr>
              <w:t>cadrul</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proiectului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şi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pentru</w:t>
            </w:r>
            <w:proofErr w:type="spellEnd"/>
            <w:r w:rsidRPr="00EF5BD4">
              <w:rPr>
                <w:rFonts w:ascii="Trebuchet MS" w:hAnsi="Trebuchet MS"/>
                <w:b/>
                <w:color w:val="222A35" w:themeColor="text2" w:themeShade="80"/>
                <w:sz w:val="22"/>
              </w:rPr>
              <w:t xml:space="preserve"> care </w:t>
            </w:r>
            <w:proofErr w:type="spellStart"/>
            <w:r w:rsidRPr="00EF5BD4">
              <w:rPr>
                <w:rFonts w:ascii="Trebuchet MS" w:hAnsi="Trebuchet MS"/>
                <w:b/>
                <w:color w:val="222A35" w:themeColor="text2" w:themeShade="80"/>
                <w:sz w:val="22"/>
              </w:rPr>
              <w:t>este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demonstrată</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legătura</w:t>
            </w:r>
            <w:proofErr w:type="spellEnd"/>
            <w:r w:rsidRPr="00EF5BD4">
              <w:rPr>
                <w:rFonts w:ascii="Trebuchet MS" w:hAnsi="Trebuchet MS"/>
                <w:b/>
                <w:color w:val="222A35" w:themeColor="text2" w:themeShade="80"/>
                <w:sz w:val="22"/>
              </w:rPr>
              <w:t xml:space="preserve"> cu </w:t>
            </w:r>
            <w:proofErr w:type="spellStart"/>
            <w:r w:rsidRPr="00EF5BD4">
              <w:rPr>
                <w:rFonts w:ascii="Trebuchet MS" w:hAnsi="Trebuchet MS"/>
                <w:b/>
                <w:color w:val="222A35" w:themeColor="text2" w:themeShade="80"/>
                <w:sz w:val="22"/>
              </w:rPr>
              <w:t>activitatea</w:t>
            </w:r>
            <w:proofErr w:type="spellEnd"/>
            <w:r w:rsidRPr="00EF5BD4">
              <w:rPr>
                <w:rFonts w:ascii="Trebuchet MS" w:hAnsi="Trebuchet MS"/>
                <w:b/>
                <w:color w:val="222A35" w:themeColor="text2" w:themeShade="80"/>
                <w:sz w:val="22"/>
              </w:rPr>
              <w:t xml:space="preserve">/ sub </w:t>
            </w:r>
            <w:proofErr w:type="spellStart"/>
            <w:r w:rsidRPr="00EF5BD4">
              <w:rPr>
                <w:rFonts w:ascii="Trebuchet MS" w:hAnsi="Trebuchet MS"/>
                <w:b/>
                <w:color w:val="222A35" w:themeColor="text2" w:themeShade="80"/>
                <w:sz w:val="22"/>
              </w:rPr>
              <w:t>activitatea</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în</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cauză</w:t>
            </w:r>
            <w:proofErr w:type="spellEnd"/>
          </w:p>
        </w:tc>
      </w:tr>
      <w:tr w:rsidR="00EF5BD4" w:rsidRPr="00EF5BD4" w14:paraId="7C10B500" w14:textId="77777777" w:rsidTr="003D333D">
        <w:tc>
          <w:tcPr>
            <w:tcW w:w="1135" w:type="pct"/>
            <w:gridSpan w:val="2"/>
            <w:vAlign w:val="center"/>
          </w:tcPr>
          <w:p w14:paraId="7CA34BB1"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9-Cheltuieli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managementului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p>
        </w:tc>
        <w:tc>
          <w:tcPr>
            <w:tcW w:w="1061" w:type="pct"/>
            <w:gridSpan w:val="2"/>
            <w:vAlign w:val="center"/>
          </w:tcPr>
          <w:p w14:paraId="1F9BD28B"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23 -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salariale</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managerul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p>
        </w:tc>
        <w:tc>
          <w:tcPr>
            <w:tcW w:w="2804" w:type="pct"/>
            <w:gridSpan w:val="2"/>
          </w:tcPr>
          <w:p w14:paraId="37E8E11C"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Salariu</w:t>
            </w:r>
            <w:proofErr w:type="spellEnd"/>
            <w:r w:rsidRPr="00EF5BD4">
              <w:rPr>
                <w:rFonts w:ascii="Trebuchet MS" w:hAnsi="Trebuchet MS"/>
                <w:color w:val="222A35" w:themeColor="text2" w:themeShade="80"/>
                <w:sz w:val="22"/>
              </w:rPr>
              <w:t xml:space="preserve"> manager de </w:t>
            </w:r>
            <w:proofErr w:type="spellStart"/>
            <w:r w:rsidRPr="00EF5BD4">
              <w:rPr>
                <w:rFonts w:ascii="Trebuchet MS" w:hAnsi="Trebuchet MS"/>
                <w:color w:val="222A35" w:themeColor="text2" w:themeShade="80"/>
                <w:sz w:val="22"/>
              </w:rPr>
              <w:t>proiect</w:t>
            </w:r>
            <w:proofErr w:type="spellEnd"/>
          </w:p>
        </w:tc>
      </w:tr>
      <w:tr w:rsidR="00EF5BD4" w:rsidRPr="00EF5BD4" w14:paraId="194E6985" w14:textId="77777777" w:rsidTr="003D333D">
        <w:tc>
          <w:tcPr>
            <w:tcW w:w="1135" w:type="pct"/>
            <w:gridSpan w:val="2"/>
            <w:vMerge w:val="restart"/>
            <w:vAlign w:val="center"/>
          </w:tcPr>
          <w:p w14:paraId="27FCCC4B"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25-Cheltuieli </w:t>
            </w:r>
            <w:proofErr w:type="spellStart"/>
            <w:r w:rsidRPr="00EF5BD4">
              <w:rPr>
                <w:rFonts w:ascii="Trebuchet MS" w:hAnsi="Trebuchet MS"/>
                <w:color w:val="222A35" w:themeColor="text2" w:themeShade="80"/>
                <w:sz w:val="22"/>
              </w:rPr>
              <w:t>salariale</w:t>
            </w:r>
            <w:proofErr w:type="spellEnd"/>
          </w:p>
        </w:tc>
        <w:tc>
          <w:tcPr>
            <w:tcW w:w="1061" w:type="pct"/>
            <w:gridSpan w:val="2"/>
            <w:vAlign w:val="center"/>
          </w:tcPr>
          <w:p w14:paraId="28362680" w14:textId="77777777" w:rsidR="006F3D30" w:rsidRPr="00EF5BD4" w:rsidRDefault="006F3D30" w:rsidP="00992D71">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83-Cheltuieli </w:t>
            </w:r>
            <w:proofErr w:type="spellStart"/>
            <w:r w:rsidRPr="00EF5BD4">
              <w:rPr>
                <w:rFonts w:ascii="Trebuchet MS" w:hAnsi="Trebuchet MS"/>
                <w:color w:val="222A35" w:themeColor="text2" w:themeShade="80"/>
                <w:sz w:val="22"/>
              </w:rPr>
              <w:t>salariale</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personalul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implicat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derularea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activităților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decât</w:t>
            </w:r>
            <w:proofErr w:type="spellEnd"/>
            <w:r w:rsidRPr="00EF5BD4">
              <w:rPr>
                <w:rFonts w:ascii="Trebuchet MS" w:hAnsi="Trebuchet MS"/>
                <w:color w:val="222A35" w:themeColor="text2" w:themeShade="80"/>
                <w:sz w:val="22"/>
              </w:rPr>
              <w:t xml:space="preserve"> management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w:t>
            </w:r>
          </w:p>
        </w:tc>
        <w:tc>
          <w:tcPr>
            <w:tcW w:w="2804" w:type="pct"/>
            <w:gridSpan w:val="2"/>
          </w:tcPr>
          <w:p w14:paraId="406FBA64"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Salarii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personalul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implicat</w:t>
            </w:r>
            <w:proofErr w:type="spellEnd"/>
            <w:r w:rsidRPr="00EF5BD4">
              <w:rPr>
                <w:rFonts w:ascii="Trebuchet MS" w:hAnsi="Trebuchet MS"/>
                <w:color w:val="222A35" w:themeColor="text2" w:themeShade="80"/>
                <w:sz w:val="22"/>
              </w:rPr>
              <w:t xml:space="preserve"> in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decât</w:t>
            </w:r>
            <w:proofErr w:type="spellEnd"/>
            <w:r w:rsidRPr="00EF5BD4">
              <w:rPr>
                <w:rFonts w:ascii="Trebuchet MS" w:hAnsi="Trebuchet MS"/>
                <w:color w:val="222A35" w:themeColor="text2" w:themeShade="80"/>
                <w:sz w:val="22"/>
              </w:rPr>
              <w:t xml:space="preserve"> management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w:t>
            </w:r>
          </w:p>
        </w:tc>
      </w:tr>
      <w:tr w:rsidR="00EF5BD4" w:rsidRPr="00EF5BD4" w14:paraId="1D231706" w14:textId="77777777" w:rsidTr="003D333D">
        <w:tc>
          <w:tcPr>
            <w:tcW w:w="1135" w:type="pct"/>
            <w:gridSpan w:val="2"/>
            <w:vMerge/>
            <w:vAlign w:val="center"/>
          </w:tcPr>
          <w:p w14:paraId="7032C8F6" w14:textId="77777777" w:rsidR="006F3D30" w:rsidRPr="00EF5BD4" w:rsidRDefault="006F3D30" w:rsidP="0017264B">
            <w:pPr>
              <w:rPr>
                <w:rFonts w:ascii="Trebuchet MS" w:hAnsi="Trebuchet MS"/>
                <w:color w:val="222A35" w:themeColor="text2" w:themeShade="80"/>
                <w:sz w:val="22"/>
              </w:rPr>
            </w:pPr>
          </w:p>
        </w:tc>
        <w:tc>
          <w:tcPr>
            <w:tcW w:w="1061" w:type="pct"/>
            <w:gridSpan w:val="2"/>
            <w:vAlign w:val="center"/>
          </w:tcPr>
          <w:p w14:paraId="675487AA"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164-Contribuții </w:t>
            </w:r>
            <w:proofErr w:type="spellStart"/>
            <w:r w:rsidRPr="00EF5BD4">
              <w:rPr>
                <w:rFonts w:ascii="Trebuchet MS" w:hAnsi="Trebuchet MS"/>
                <w:color w:val="222A35" w:themeColor="text2" w:themeShade="80"/>
                <w:sz w:val="22"/>
              </w:rPr>
              <w:t>sociale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salariale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asimilate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acestora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contribuții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angajatori</w:t>
            </w:r>
            <w:proofErr w:type="spellEnd"/>
            <w:r w:rsidRPr="00EF5BD4">
              <w:rPr>
                <w:rFonts w:ascii="Trebuchet MS" w:hAnsi="Trebuchet MS"/>
                <w:color w:val="222A35" w:themeColor="text2" w:themeShade="80"/>
                <w:sz w:val="22"/>
              </w:rPr>
              <w:t>)</w:t>
            </w:r>
          </w:p>
        </w:tc>
        <w:tc>
          <w:tcPr>
            <w:tcW w:w="2804" w:type="pct"/>
            <w:gridSpan w:val="2"/>
          </w:tcPr>
          <w:p w14:paraId="30E5802A"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Contribuții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angajator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manager de </w:t>
            </w:r>
            <w:proofErr w:type="spellStart"/>
            <w:r w:rsidRPr="00EF5BD4">
              <w:rPr>
                <w:rFonts w:ascii="Trebuchet MS" w:hAnsi="Trebuchet MS"/>
                <w:color w:val="222A35" w:themeColor="text2" w:themeShade="80"/>
                <w:sz w:val="22"/>
              </w:rPr>
              <w:t>proiect</w:t>
            </w:r>
            <w:proofErr w:type="spellEnd"/>
          </w:p>
          <w:p w14:paraId="6F72AB50"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Contribuții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angajatori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personalul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implicat</w:t>
            </w:r>
            <w:proofErr w:type="spellEnd"/>
            <w:r w:rsidRPr="00EF5BD4">
              <w:rPr>
                <w:rFonts w:ascii="Trebuchet MS" w:hAnsi="Trebuchet MS"/>
                <w:color w:val="222A35" w:themeColor="text2" w:themeShade="80"/>
                <w:sz w:val="22"/>
              </w:rPr>
              <w:t xml:space="preserve"> in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decât</w:t>
            </w:r>
            <w:proofErr w:type="spellEnd"/>
            <w:r w:rsidRPr="00EF5BD4">
              <w:rPr>
                <w:rFonts w:ascii="Trebuchet MS" w:hAnsi="Trebuchet MS"/>
                <w:color w:val="222A35" w:themeColor="text2" w:themeShade="80"/>
                <w:sz w:val="22"/>
              </w:rPr>
              <w:t xml:space="preserve"> management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w:t>
            </w:r>
          </w:p>
        </w:tc>
      </w:tr>
      <w:tr w:rsidR="00EF5BD4" w:rsidRPr="00EF5BD4" w14:paraId="482F2A96" w14:textId="77777777" w:rsidTr="003D333D">
        <w:tc>
          <w:tcPr>
            <w:tcW w:w="1135" w:type="pct"/>
            <w:gridSpan w:val="2"/>
            <w:vMerge/>
            <w:vAlign w:val="center"/>
          </w:tcPr>
          <w:p w14:paraId="6636F780" w14:textId="77777777" w:rsidR="006F3D30" w:rsidRPr="00EF5BD4" w:rsidRDefault="006F3D30" w:rsidP="0017264B">
            <w:pPr>
              <w:rPr>
                <w:rFonts w:ascii="Trebuchet MS" w:hAnsi="Trebuchet MS"/>
                <w:color w:val="222A35" w:themeColor="text2" w:themeShade="80"/>
                <w:sz w:val="22"/>
              </w:rPr>
            </w:pPr>
          </w:p>
        </w:tc>
        <w:tc>
          <w:tcPr>
            <w:tcW w:w="1061" w:type="pct"/>
            <w:gridSpan w:val="2"/>
            <w:vAlign w:val="center"/>
          </w:tcPr>
          <w:p w14:paraId="65C1DDC9" w14:textId="77777777" w:rsidR="006F3D30" w:rsidRPr="00EF5BD4" w:rsidRDefault="006F3D30" w:rsidP="00A63F06">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87 - </w:t>
            </w:r>
            <w:proofErr w:type="spellStart"/>
            <w:r w:rsidRPr="00EF5BD4">
              <w:rPr>
                <w:rFonts w:ascii="Trebuchet MS" w:hAnsi="Trebuchet MS"/>
                <w:color w:val="222A35" w:themeColor="text2" w:themeShade="80"/>
                <w:sz w:val="22"/>
              </w:rPr>
              <w:t>Onorarii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venituri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lastRenderedPageBreak/>
              <w:t>asimilate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salariilor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experti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proprii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cooptati</w:t>
            </w:r>
            <w:proofErr w:type="spellEnd"/>
          </w:p>
        </w:tc>
        <w:tc>
          <w:tcPr>
            <w:tcW w:w="2804" w:type="pct"/>
            <w:gridSpan w:val="2"/>
          </w:tcPr>
          <w:p w14:paraId="596664A0" w14:textId="77777777" w:rsidR="006F3D30" w:rsidRPr="00EF5BD4" w:rsidRDefault="006F3D30" w:rsidP="00350BD9">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lastRenderedPageBreak/>
              <w:t>Onorarii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venituri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asimilate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salariilor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experti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proprii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cooptati</w:t>
            </w:r>
            <w:proofErr w:type="spellEnd"/>
          </w:p>
        </w:tc>
      </w:tr>
      <w:tr w:rsidR="00EF5BD4" w:rsidRPr="00EF5BD4" w14:paraId="20C851FA" w14:textId="77777777" w:rsidTr="003D333D">
        <w:tc>
          <w:tcPr>
            <w:tcW w:w="1135" w:type="pct"/>
            <w:gridSpan w:val="2"/>
            <w:vAlign w:val="center"/>
          </w:tcPr>
          <w:p w14:paraId="54819BE0"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27-Cheltuieli cu </w:t>
            </w:r>
            <w:proofErr w:type="spellStart"/>
            <w:r w:rsidRPr="00EF5BD4">
              <w:rPr>
                <w:rFonts w:ascii="Trebuchet MS" w:hAnsi="Trebuchet MS"/>
                <w:color w:val="222A35" w:themeColor="text2" w:themeShade="80"/>
                <w:sz w:val="22"/>
              </w:rPr>
              <w:t>deplasarea</w:t>
            </w:r>
            <w:proofErr w:type="spellEnd"/>
          </w:p>
        </w:tc>
        <w:tc>
          <w:tcPr>
            <w:tcW w:w="1061" w:type="pct"/>
            <w:gridSpan w:val="2"/>
            <w:vAlign w:val="center"/>
          </w:tcPr>
          <w:p w14:paraId="0B45C2FC"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98-Cheltuieli cu </w:t>
            </w:r>
            <w:proofErr w:type="spellStart"/>
            <w:r w:rsidRPr="00EF5BD4">
              <w:rPr>
                <w:rFonts w:ascii="Trebuchet MS" w:hAnsi="Trebuchet MS"/>
                <w:color w:val="222A35" w:themeColor="text2" w:themeShade="80"/>
                <w:sz w:val="22"/>
              </w:rPr>
              <w:t>deplasarea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personal </w:t>
            </w:r>
            <w:proofErr w:type="spellStart"/>
            <w:r w:rsidRPr="00EF5BD4">
              <w:rPr>
                <w:rFonts w:ascii="Trebuchet MS" w:hAnsi="Trebuchet MS"/>
                <w:color w:val="222A35" w:themeColor="text2" w:themeShade="80"/>
                <w:sz w:val="22"/>
              </w:rPr>
              <w:t>propriu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implicați</w:t>
            </w:r>
            <w:proofErr w:type="spellEnd"/>
            <w:r w:rsidRPr="00EF5BD4">
              <w:rPr>
                <w:rFonts w:ascii="Trebuchet MS" w:hAnsi="Trebuchet MS"/>
                <w:color w:val="222A35" w:themeColor="text2" w:themeShade="80"/>
                <w:sz w:val="22"/>
              </w:rPr>
              <w:t xml:space="preserve"> in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p>
        </w:tc>
        <w:tc>
          <w:tcPr>
            <w:tcW w:w="2804" w:type="pct"/>
            <w:gridSpan w:val="2"/>
          </w:tcPr>
          <w:p w14:paraId="0E55F286"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cazare</w:t>
            </w:r>
            <w:proofErr w:type="spellEnd"/>
          </w:p>
          <w:p w14:paraId="1245C245"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diurna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personalului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propriu</w:t>
            </w:r>
            <w:proofErr w:type="spellEnd"/>
          </w:p>
          <w:p w14:paraId="193A7E67"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transportul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persoanelor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inclusiv</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transportul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efectuat</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mijloacele</w:t>
            </w:r>
            <w:proofErr w:type="spellEnd"/>
            <w:r w:rsidRPr="00EF5BD4">
              <w:rPr>
                <w:rFonts w:ascii="Trebuchet MS" w:hAnsi="Trebuchet MS"/>
                <w:color w:val="222A35" w:themeColor="text2" w:themeShade="80"/>
                <w:sz w:val="22"/>
              </w:rPr>
              <w:t xml:space="preserve"> de transport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comun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taxi, </w:t>
            </w:r>
            <w:proofErr w:type="spellStart"/>
            <w:r w:rsidRPr="00EF5BD4">
              <w:rPr>
                <w:rFonts w:ascii="Trebuchet MS" w:hAnsi="Trebuchet MS"/>
                <w:color w:val="222A35" w:themeColor="text2" w:themeShade="80"/>
                <w:sz w:val="22"/>
              </w:rPr>
              <w:t>gară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autogară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port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locul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delegării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ori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locul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cazare</w:t>
            </w:r>
            <w:proofErr w:type="spellEnd"/>
            <w:r w:rsidRPr="00EF5BD4">
              <w:rPr>
                <w:rFonts w:ascii="Trebuchet MS" w:hAnsi="Trebuchet MS"/>
                <w:color w:val="222A35" w:themeColor="text2" w:themeShade="80"/>
                <w:sz w:val="22"/>
              </w:rPr>
              <w:t xml:space="preserve">, precum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transportul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efectuat</w:t>
            </w:r>
            <w:proofErr w:type="spellEnd"/>
            <w:r w:rsidRPr="00EF5BD4">
              <w:rPr>
                <w:rFonts w:ascii="Trebuchet MS" w:hAnsi="Trebuchet MS"/>
                <w:color w:val="222A35" w:themeColor="text2" w:themeShade="80"/>
                <w:sz w:val="22"/>
              </w:rPr>
              <w:t xml:space="preserve"> pe </w:t>
            </w:r>
            <w:proofErr w:type="spellStart"/>
            <w:r w:rsidRPr="00EF5BD4">
              <w:rPr>
                <w:rFonts w:ascii="Trebuchet MS" w:hAnsi="Trebuchet MS"/>
                <w:color w:val="222A35" w:themeColor="text2" w:themeShade="80"/>
                <w:sz w:val="22"/>
              </w:rPr>
              <w:t>distanta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dintre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locul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cazare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locul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delegării</w:t>
            </w:r>
            <w:proofErr w:type="spellEnd"/>
            <w:r w:rsidRPr="00EF5BD4">
              <w:rPr>
                <w:rFonts w:ascii="Trebuchet MS" w:hAnsi="Trebuchet MS"/>
                <w:color w:val="222A35" w:themeColor="text2" w:themeShade="80"/>
                <w:sz w:val="22"/>
              </w:rPr>
              <w:t>)</w:t>
            </w:r>
          </w:p>
          <w:p w14:paraId="740FE4C5" w14:textId="77777777" w:rsidR="006F3D30" w:rsidRPr="00EF5BD4" w:rsidRDefault="006F3D30" w:rsidP="0017264B">
            <w:pPr>
              <w:numPr>
                <w:ilvl w:val="0"/>
                <w:numId w:val="11"/>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asigurări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călătorie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asigurări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medicale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deplasării</w:t>
            </w:r>
            <w:proofErr w:type="spellEnd"/>
          </w:p>
        </w:tc>
      </w:tr>
      <w:tr w:rsidR="00EF5BD4" w:rsidRPr="00EF5BD4" w14:paraId="78E91A92" w14:textId="77777777" w:rsidTr="003D333D">
        <w:tc>
          <w:tcPr>
            <w:tcW w:w="1135" w:type="pct"/>
            <w:gridSpan w:val="2"/>
            <w:vAlign w:val="center"/>
          </w:tcPr>
          <w:p w14:paraId="4A49D5DE"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29-Cheltuieli cu </w:t>
            </w:r>
            <w:proofErr w:type="spellStart"/>
            <w:r w:rsidRPr="00EF5BD4">
              <w:rPr>
                <w:rFonts w:ascii="Trebuchet MS" w:hAnsi="Trebuchet MS"/>
                <w:color w:val="222A35" w:themeColor="text2" w:themeShade="80"/>
                <w:sz w:val="22"/>
              </w:rPr>
              <w:t>servicii</w:t>
            </w:r>
            <w:proofErr w:type="spellEnd"/>
          </w:p>
        </w:tc>
        <w:tc>
          <w:tcPr>
            <w:tcW w:w="1061" w:type="pct"/>
            <w:gridSpan w:val="2"/>
            <w:vAlign w:val="center"/>
          </w:tcPr>
          <w:p w14:paraId="0D9E8303"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100-Cheltuieli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consultanță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expertiză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inclusiv</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elaborare</w:t>
            </w:r>
            <w:proofErr w:type="spellEnd"/>
            <w:r w:rsidRPr="00EF5BD4">
              <w:rPr>
                <w:rFonts w:ascii="Trebuchet MS" w:hAnsi="Trebuchet MS"/>
                <w:color w:val="222A35" w:themeColor="text2" w:themeShade="80"/>
                <w:sz w:val="22"/>
              </w:rPr>
              <w:t xml:space="preserve"> PMUD</w:t>
            </w:r>
          </w:p>
        </w:tc>
        <w:tc>
          <w:tcPr>
            <w:tcW w:w="2804" w:type="pct"/>
            <w:gridSpan w:val="2"/>
          </w:tcPr>
          <w:p w14:paraId="58C1AD5A" w14:textId="77777777" w:rsidR="00035A85" w:rsidRPr="00EF5BD4" w:rsidRDefault="006F3D30" w:rsidP="00035A85">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diverselor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achiziții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specializate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care </w:t>
            </w:r>
            <w:proofErr w:type="spellStart"/>
            <w:r w:rsidRPr="00EF5BD4">
              <w:rPr>
                <w:rFonts w:ascii="Trebuchet MS" w:hAnsi="Trebuchet MS"/>
                <w:color w:val="222A35" w:themeColor="text2" w:themeShade="80"/>
                <w:sz w:val="22"/>
              </w:rPr>
              <w:t>beneficiarul</w:t>
            </w:r>
            <w:proofErr w:type="spellEnd"/>
            <w:r w:rsidRPr="00EF5BD4">
              <w:rPr>
                <w:rFonts w:ascii="Trebuchet MS" w:hAnsi="Trebuchet MS"/>
                <w:color w:val="222A35" w:themeColor="text2" w:themeShade="80"/>
                <w:sz w:val="22"/>
              </w:rPr>
              <w:t xml:space="preserve"> nu are </w:t>
            </w:r>
            <w:proofErr w:type="spellStart"/>
            <w:r w:rsidRPr="00EF5BD4">
              <w:rPr>
                <w:rFonts w:ascii="Trebuchet MS" w:hAnsi="Trebuchet MS"/>
                <w:color w:val="222A35" w:themeColor="text2" w:themeShade="80"/>
                <w:sz w:val="22"/>
              </w:rPr>
              <w:t>expertiza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necesară</w:t>
            </w:r>
            <w:proofErr w:type="spellEnd"/>
            <w:r w:rsidRPr="00EF5BD4">
              <w:rPr>
                <w:rFonts w:ascii="Trebuchet MS" w:hAnsi="Trebuchet MS"/>
                <w:color w:val="222A35" w:themeColor="text2" w:themeShade="80"/>
                <w:sz w:val="22"/>
              </w:rPr>
              <w:t xml:space="preserve"> </w:t>
            </w:r>
          </w:p>
          <w:p w14:paraId="59965FE1" w14:textId="0D6437E9" w:rsidR="006F3D30" w:rsidRPr="00EF5BD4" w:rsidRDefault="006F3D30" w:rsidP="00035A8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N.B: </w:t>
            </w:r>
            <w:proofErr w:type="spellStart"/>
            <w:r w:rsidRPr="00EF5BD4">
              <w:rPr>
                <w:rFonts w:ascii="Trebuchet MS" w:hAnsi="Trebuchet MS"/>
                <w:color w:val="222A35" w:themeColor="text2" w:themeShade="80"/>
                <w:sz w:val="22"/>
              </w:rPr>
              <w:t>Cheltuielile</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serviciile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achiziționate</w:t>
            </w:r>
            <w:proofErr w:type="spellEnd"/>
            <w:r w:rsidRPr="00EF5BD4">
              <w:rPr>
                <w:rFonts w:ascii="Trebuchet MS" w:hAnsi="Trebuchet MS"/>
                <w:color w:val="222A35" w:themeColor="text2" w:themeShade="80"/>
                <w:sz w:val="22"/>
              </w:rPr>
              <w:t xml:space="preserve"> au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vedere</w:t>
            </w:r>
            <w:proofErr w:type="spellEnd"/>
            <w:r w:rsidRPr="00EF5BD4">
              <w:rPr>
                <w:rFonts w:ascii="Trebuchet MS" w:hAnsi="Trebuchet MS"/>
                <w:color w:val="222A35" w:themeColor="text2" w:themeShade="80"/>
                <w:sz w:val="22"/>
              </w:rPr>
              <w:t xml:space="preserve"> exclusive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destinate </w:t>
            </w:r>
            <w:proofErr w:type="spellStart"/>
            <w:r w:rsidRPr="00EF5BD4">
              <w:rPr>
                <w:rFonts w:ascii="Trebuchet MS" w:hAnsi="Trebuchet MS"/>
                <w:color w:val="222A35" w:themeColor="text2" w:themeShade="80"/>
                <w:sz w:val="22"/>
              </w:rPr>
              <w:t>implementării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activităților</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grupul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țintă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serviciile</w:t>
            </w:r>
            <w:proofErr w:type="spellEnd"/>
            <w:r w:rsidRPr="00EF5BD4">
              <w:rPr>
                <w:rFonts w:ascii="Trebuchet MS" w:hAnsi="Trebuchet MS"/>
                <w:color w:val="222A35" w:themeColor="text2" w:themeShade="80"/>
                <w:sz w:val="22"/>
              </w:rPr>
              <w:t xml:space="preserve"> destinate </w:t>
            </w:r>
            <w:proofErr w:type="spellStart"/>
            <w:r w:rsidRPr="00EF5BD4">
              <w:rPr>
                <w:rFonts w:ascii="Trebuchet MS" w:hAnsi="Trebuchet MS"/>
                <w:color w:val="222A35" w:themeColor="text2" w:themeShade="80"/>
                <w:sz w:val="22"/>
              </w:rPr>
              <w:t>implementării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generale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(management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activități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suport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managerul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 xml:space="preserve">) nu sunt </w:t>
            </w:r>
            <w:proofErr w:type="spellStart"/>
            <w:r w:rsidRPr="00EF5BD4">
              <w:rPr>
                <w:rFonts w:ascii="Trebuchet MS" w:hAnsi="Trebuchet MS"/>
                <w:color w:val="222A35" w:themeColor="text2" w:themeShade="80"/>
                <w:sz w:val="22"/>
              </w:rPr>
              <w:t>eligibile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exemplu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consiliere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consultanță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juridică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 audit a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contabilitate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w:t>
            </w:r>
          </w:p>
        </w:tc>
      </w:tr>
      <w:tr w:rsidR="00EF5BD4" w:rsidRPr="00EF5BD4" w14:paraId="5A1CA2EE" w14:textId="77777777" w:rsidTr="003D333D">
        <w:tc>
          <w:tcPr>
            <w:tcW w:w="1135" w:type="pct"/>
            <w:gridSpan w:val="2"/>
            <w:vAlign w:val="center"/>
          </w:tcPr>
          <w:p w14:paraId="306F7654"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11-Cheltuieli cu </w:t>
            </w: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abonamente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cotizații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acorduri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autorizații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necesare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p>
        </w:tc>
        <w:tc>
          <w:tcPr>
            <w:tcW w:w="1061" w:type="pct"/>
            <w:gridSpan w:val="2"/>
            <w:vAlign w:val="center"/>
          </w:tcPr>
          <w:p w14:paraId="3F1B4D88"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32-Cheltuieli cu </w:t>
            </w: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abonamente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cotizații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acorduri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autorizații</w:t>
            </w:r>
            <w:proofErr w:type="spellEnd"/>
            <w:r w:rsidRPr="00EF5BD4">
              <w:rPr>
                <w:rFonts w:ascii="Trebuchet MS" w:hAnsi="Trebuchet MS"/>
                <w:color w:val="222A35" w:themeColor="text2" w:themeShade="80"/>
                <w:sz w:val="22"/>
              </w:rPr>
              <w:t xml:space="preserve"> / </w:t>
            </w:r>
            <w:proofErr w:type="spellStart"/>
            <w:r w:rsidRPr="00EF5BD4">
              <w:rPr>
                <w:rFonts w:ascii="Trebuchet MS" w:hAnsi="Trebuchet MS"/>
                <w:color w:val="222A35" w:themeColor="text2" w:themeShade="80"/>
                <w:sz w:val="22"/>
              </w:rPr>
              <w:t>garantii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bancare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necesare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implementarea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p>
        </w:tc>
        <w:tc>
          <w:tcPr>
            <w:tcW w:w="2804" w:type="pct"/>
            <w:gridSpan w:val="2"/>
          </w:tcPr>
          <w:p w14:paraId="157A2C28"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Achiziționare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publicații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cărți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reviste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specialitate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educaționale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relevante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format </w:t>
            </w:r>
            <w:proofErr w:type="spellStart"/>
            <w:r w:rsidRPr="00EF5BD4">
              <w:rPr>
                <w:rFonts w:ascii="Trebuchet MS" w:hAnsi="Trebuchet MS"/>
                <w:color w:val="222A35" w:themeColor="text2" w:themeShade="80"/>
                <w:sz w:val="22"/>
              </w:rPr>
              <w:t>tipărit</w:t>
            </w:r>
            <w:proofErr w:type="spellEnd"/>
            <w:r w:rsidRPr="00EF5BD4">
              <w:rPr>
                <w:rFonts w:ascii="Trebuchet MS" w:hAnsi="Trebuchet MS"/>
                <w:color w:val="222A35" w:themeColor="text2" w:themeShade="80"/>
                <w:sz w:val="22"/>
              </w:rPr>
              <w:t xml:space="preserve">, audio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electronic</w:t>
            </w:r>
          </w:p>
          <w:p w14:paraId="0AFCB488" w14:textId="30B1E6A0"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eliberare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certificatelor</w:t>
            </w:r>
            <w:proofErr w:type="spellEnd"/>
            <w:r w:rsidRPr="00EF5BD4">
              <w:rPr>
                <w:rFonts w:ascii="Trebuchet MS" w:hAnsi="Trebuchet MS"/>
                <w:color w:val="222A35" w:themeColor="text2" w:themeShade="80"/>
                <w:sz w:val="22"/>
              </w:rPr>
              <w:t xml:space="preserve"> </w:t>
            </w:r>
            <w:r w:rsidR="00271121" w:rsidRPr="00EF5BD4">
              <w:rPr>
                <w:rFonts w:ascii="Trebuchet MS" w:hAnsi="Trebuchet MS"/>
                <w:color w:val="222A35" w:themeColor="text2" w:themeShade="80"/>
                <w:sz w:val="22"/>
              </w:rPr>
              <w:t>de</w:t>
            </w:r>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absolvire</w:t>
            </w:r>
            <w:proofErr w:type="spellEnd"/>
            <w:r w:rsidRPr="00EF5BD4">
              <w:rPr>
                <w:rFonts w:ascii="Trebuchet MS" w:hAnsi="Trebuchet MS"/>
                <w:color w:val="222A35" w:themeColor="text2" w:themeShade="80"/>
                <w:sz w:val="22"/>
              </w:rPr>
              <w:t xml:space="preserve">                                </w:t>
            </w:r>
          </w:p>
          <w:p w14:paraId="1BA66926"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participare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programe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formare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educație</w:t>
            </w:r>
            <w:proofErr w:type="spellEnd"/>
            <w:r w:rsidRPr="00EF5BD4">
              <w:rPr>
                <w:rFonts w:ascii="Trebuchet MS" w:hAnsi="Trebuchet MS"/>
                <w:color w:val="222A35" w:themeColor="text2" w:themeShade="80"/>
                <w:sz w:val="22"/>
              </w:rPr>
              <w:t xml:space="preserve">                             </w:t>
            </w:r>
          </w:p>
        </w:tc>
      </w:tr>
      <w:tr w:rsidR="00EF5BD4" w:rsidRPr="00EF5BD4" w14:paraId="0F192A58" w14:textId="77777777" w:rsidTr="003D333D">
        <w:trPr>
          <w:trHeight w:val="2938"/>
        </w:trPr>
        <w:tc>
          <w:tcPr>
            <w:tcW w:w="1135" w:type="pct"/>
            <w:gridSpan w:val="2"/>
            <w:vAlign w:val="center"/>
          </w:tcPr>
          <w:p w14:paraId="17A37348"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lastRenderedPageBreak/>
              <w:t xml:space="preserve">21-Cheltuieli cu </w:t>
            </w:r>
            <w:proofErr w:type="spellStart"/>
            <w:r w:rsidRPr="00EF5BD4">
              <w:rPr>
                <w:rFonts w:ascii="Trebuchet MS" w:hAnsi="Trebuchet MS"/>
                <w:color w:val="222A35" w:themeColor="text2" w:themeShade="80"/>
                <w:sz w:val="22"/>
              </w:rPr>
              <w:t>achiziția</w:t>
            </w:r>
            <w:proofErr w:type="spellEnd"/>
            <w:r w:rsidRPr="00EF5BD4">
              <w:rPr>
                <w:rFonts w:ascii="Trebuchet MS" w:hAnsi="Trebuchet MS"/>
                <w:color w:val="222A35" w:themeColor="text2" w:themeShade="80"/>
                <w:sz w:val="22"/>
              </w:rPr>
              <w:t xml:space="preserve"> de active fixe </w:t>
            </w:r>
            <w:proofErr w:type="spellStart"/>
            <w:r w:rsidRPr="00EF5BD4">
              <w:rPr>
                <w:rFonts w:ascii="Trebuchet MS" w:hAnsi="Trebuchet MS"/>
                <w:color w:val="222A35" w:themeColor="text2" w:themeShade="80"/>
                <w:sz w:val="22"/>
              </w:rPr>
              <w:t>corporale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decât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terenuri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imobile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obiecte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inventar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materii</w:t>
            </w:r>
            <w:proofErr w:type="spellEnd"/>
            <w:r w:rsidRPr="00EF5BD4">
              <w:rPr>
                <w:rFonts w:ascii="Trebuchet MS" w:hAnsi="Trebuchet MS"/>
                <w:color w:val="222A35" w:themeColor="text2" w:themeShade="80"/>
                <w:sz w:val="22"/>
              </w:rPr>
              <w:t xml:space="preserve"> prime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inclusiv</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consumabile</w:t>
            </w:r>
            <w:proofErr w:type="spellEnd"/>
          </w:p>
        </w:tc>
        <w:tc>
          <w:tcPr>
            <w:tcW w:w="1061" w:type="pct"/>
            <w:gridSpan w:val="2"/>
            <w:vAlign w:val="center"/>
          </w:tcPr>
          <w:p w14:paraId="748A5D6E"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70-Cheltuieli cu </w:t>
            </w:r>
            <w:proofErr w:type="spellStart"/>
            <w:r w:rsidRPr="00EF5BD4">
              <w:rPr>
                <w:rFonts w:ascii="Trebuchet MS" w:hAnsi="Trebuchet MS"/>
                <w:color w:val="222A35" w:themeColor="text2" w:themeShade="80"/>
                <w:sz w:val="22"/>
              </w:rPr>
              <w:t>achiziția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materii</w:t>
            </w:r>
            <w:proofErr w:type="spellEnd"/>
            <w:r w:rsidRPr="00EF5BD4">
              <w:rPr>
                <w:rFonts w:ascii="Trebuchet MS" w:hAnsi="Trebuchet MS"/>
                <w:color w:val="222A35" w:themeColor="text2" w:themeShade="80"/>
                <w:sz w:val="22"/>
              </w:rPr>
              <w:t xml:space="preserve"> prime,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consumabile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produse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similare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necesare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proiectului</w:t>
            </w:r>
            <w:proofErr w:type="spellEnd"/>
          </w:p>
        </w:tc>
        <w:tc>
          <w:tcPr>
            <w:tcW w:w="2804" w:type="pct"/>
            <w:gridSpan w:val="2"/>
          </w:tcPr>
          <w:p w14:paraId="7B2F41B7"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consumabile</w:t>
            </w:r>
            <w:proofErr w:type="spellEnd"/>
          </w:p>
          <w:p w14:paraId="5EF8F3F4"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materii</w:t>
            </w:r>
            <w:proofErr w:type="spellEnd"/>
            <w:r w:rsidRPr="00EF5BD4">
              <w:rPr>
                <w:rFonts w:ascii="Trebuchet MS" w:hAnsi="Trebuchet MS"/>
                <w:color w:val="222A35" w:themeColor="text2" w:themeShade="80"/>
                <w:sz w:val="22"/>
              </w:rPr>
              <w:t xml:space="preserve"> prime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necesare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derulării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cursurilor</w:t>
            </w:r>
            <w:proofErr w:type="spellEnd"/>
            <w:r w:rsidRPr="00EF5BD4">
              <w:rPr>
                <w:rFonts w:ascii="Trebuchet MS" w:hAnsi="Trebuchet MS"/>
                <w:color w:val="222A35" w:themeColor="text2" w:themeShade="80"/>
                <w:sz w:val="22"/>
              </w:rPr>
              <w:t xml:space="preserve"> practice</w:t>
            </w:r>
          </w:p>
          <w:p w14:paraId="0FB3B5D4"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direct </w:t>
            </w:r>
            <w:proofErr w:type="spellStart"/>
            <w:r w:rsidRPr="00EF5BD4">
              <w:rPr>
                <w:rFonts w:ascii="Trebuchet MS" w:hAnsi="Trebuchet MS"/>
                <w:color w:val="222A35" w:themeColor="text2" w:themeShade="80"/>
                <w:sz w:val="22"/>
              </w:rPr>
              <w:t>atribuibile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susținerii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activităților</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educație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formare</w:t>
            </w:r>
            <w:proofErr w:type="spellEnd"/>
          </w:p>
          <w:p w14:paraId="7C5345DA"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Papetărie</w:t>
            </w:r>
            <w:proofErr w:type="spellEnd"/>
          </w:p>
          <w:p w14:paraId="21ABB31C"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materialele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auxiliare</w:t>
            </w:r>
            <w:proofErr w:type="spellEnd"/>
          </w:p>
          <w:p w14:paraId="5302F6D6" w14:textId="77777777" w:rsidR="006F3D30" w:rsidRPr="00EF5BD4" w:rsidRDefault="006F3D30" w:rsidP="0017264B">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Multiplicare</w:t>
            </w:r>
            <w:proofErr w:type="spellEnd"/>
          </w:p>
          <w:p w14:paraId="33C45C64" w14:textId="77777777" w:rsidR="006F3D30" w:rsidRPr="00EF5BD4" w:rsidRDefault="006F3D30" w:rsidP="0017264B">
            <w:pPr>
              <w:numPr>
                <w:ilvl w:val="0"/>
                <w:numId w:val="4"/>
              </w:numPr>
              <w:rPr>
                <w:rFonts w:ascii="Trebuchet MS" w:hAnsi="Trebuchet MS"/>
                <w:color w:val="222A35" w:themeColor="text2" w:themeShade="80"/>
                <w:sz w:val="22"/>
              </w:rPr>
            </w:pPr>
            <w:r w:rsidRPr="00EF5BD4">
              <w:rPr>
                <w:rFonts w:ascii="Trebuchet MS" w:hAnsi="Trebuchet MS"/>
                <w:color w:val="222A35" w:themeColor="text2" w:themeShade="80"/>
                <w:sz w:val="22"/>
              </w:rPr>
              <w:t>Etc.</w:t>
            </w:r>
          </w:p>
        </w:tc>
      </w:tr>
      <w:tr w:rsidR="00EF5BD4" w:rsidRPr="00EF5BD4" w14:paraId="6B9DBD53" w14:textId="77777777" w:rsidTr="003D333D">
        <w:tc>
          <w:tcPr>
            <w:tcW w:w="1135" w:type="pct"/>
            <w:gridSpan w:val="2"/>
            <w:vAlign w:val="center"/>
          </w:tcPr>
          <w:p w14:paraId="537A266B" w14:textId="77777777" w:rsidR="006F3D30" w:rsidRPr="00EF5BD4" w:rsidRDefault="006F3D30" w:rsidP="0017264B">
            <w:pPr>
              <w:pStyle w:val="Default"/>
              <w:jc w:val="both"/>
              <w:rPr>
                <w:rFonts w:ascii="Trebuchet MS" w:hAnsi="Trebuchet MS"/>
                <w:color w:val="222A35" w:themeColor="text2" w:themeShade="80"/>
                <w:sz w:val="22"/>
                <w:szCs w:val="22"/>
              </w:rPr>
            </w:pPr>
            <w:r w:rsidRPr="00EF5BD4">
              <w:rPr>
                <w:rFonts w:ascii="Trebuchet MS" w:hAnsi="Trebuchet MS"/>
                <w:color w:val="222A35" w:themeColor="text2" w:themeShade="80"/>
                <w:sz w:val="22"/>
                <w:szCs w:val="22"/>
              </w:rPr>
              <w:t xml:space="preserve">22 - Cheltuieli cu achiziția de active necorporale </w:t>
            </w:r>
          </w:p>
          <w:p w14:paraId="1020B668" w14:textId="77777777" w:rsidR="006F3D30" w:rsidRPr="00EF5BD4" w:rsidRDefault="006F3D30" w:rsidP="0017264B">
            <w:pPr>
              <w:rPr>
                <w:rFonts w:ascii="Trebuchet MS" w:hAnsi="Trebuchet MS"/>
                <w:color w:val="222A35" w:themeColor="text2" w:themeShade="80"/>
                <w:sz w:val="22"/>
              </w:rPr>
            </w:pPr>
          </w:p>
        </w:tc>
        <w:tc>
          <w:tcPr>
            <w:tcW w:w="1061" w:type="pct"/>
            <w:gridSpan w:val="2"/>
            <w:vAlign w:val="center"/>
          </w:tcPr>
          <w:p w14:paraId="52027DF6" w14:textId="77777777" w:rsidR="006F3D30" w:rsidRPr="00EF5BD4" w:rsidRDefault="006F3D30" w:rsidP="0017264B">
            <w:pPr>
              <w:pStyle w:val="Default"/>
              <w:jc w:val="both"/>
              <w:rPr>
                <w:rFonts w:ascii="Trebuchet MS" w:hAnsi="Trebuchet MS"/>
                <w:color w:val="222A35" w:themeColor="text2" w:themeShade="80"/>
                <w:sz w:val="22"/>
                <w:szCs w:val="22"/>
              </w:rPr>
            </w:pPr>
            <w:r w:rsidRPr="00EF5BD4">
              <w:rPr>
                <w:rFonts w:ascii="Trebuchet MS" w:hAnsi="Trebuchet MS"/>
                <w:color w:val="222A35" w:themeColor="text2" w:themeShade="80"/>
                <w:sz w:val="22"/>
                <w:szCs w:val="22"/>
              </w:rPr>
              <w:t xml:space="preserve">76 - cheltuieli cu achiziția de active necorporale </w:t>
            </w:r>
          </w:p>
          <w:p w14:paraId="44A71976" w14:textId="77777777" w:rsidR="006F3D30" w:rsidRPr="00EF5BD4" w:rsidRDefault="006F3D30" w:rsidP="0017264B">
            <w:pPr>
              <w:rPr>
                <w:rFonts w:ascii="Trebuchet MS" w:hAnsi="Trebuchet MS"/>
                <w:color w:val="222A35" w:themeColor="text2" w:themeShade="80"/>
                <w:sz w:val="22"/>
              </w:rPr>
            </w:pPr>
          </w:p>
        </w:tc>
        <w:tc>
          <w:tcPr>
            <w:tcW w:w="2804" w:type="pct"/>
            <w:gridSpan w:val="2"/>
          </w:tcPr>
          <w:p w14:paraId="5988AE90" w14:textId="77777777" w:rsidR="006F3D30" w:rsidRPr="00EF5BD4" w:rsidRDefault="006F3D30" w:rsidP="0017264B">
            <w:pPr>
              <w:pStyle w:val="Default"/>
              <w:numPr>
                <w:ilvl w:val="0"/>
                <w:numId w:val="21"/>
              </w:numPr>
              <w:spacing w:after="200" w:line="276" w:lineRule="auto"/>
              <w:jc w:val="both"/>
              <w:rPr>
                <w:rFonts w:ascii="Trebuchet MS" w:hAnsi="Trebuchet MS"/>
                <w:color w:val="222A35" w:themeColor="text2" w:themeShade="80"/>
                <w:sz w:val="22"/>
                <w:szCs w:val="22"/>
              </w:rPr>
            </w:pPr>
            <w:r w:rsidRPr="00EF5BD4">
              <w:rPr>
                <w:rFonts w:ascii="Trebuchet MS" w:hAnsi="Trebuchet MS" w:cs="Times New Roman"/>
                <w:color w:val="222A35" w:themeColor="text2" w:themeShade="80"/>
                <w:sz w:val="22"/>
                <w:szCs w:val="22"/>
              </w:rPr>
              <w:t>Concesiuni, brevete, licente, mărci comerciale, drepturi și active similare, aplicații informatice</w:t>
            </w:r>
            <w:r w:rsidRPr="00EF5BD4">
              <w:rPr>
                <w:rFonts w:ascii="Trebuchet MS" w:hAnsi="Trebuchet MS"/>
                <w:color w:val="222A35" w:themeColor="text2" w:themeShade="80"/>
                <w:sz w:val="22"/>
                <w:szCs w:val="22"/>
              </w:rPr>
              <w:t xml:space="preserve"> </w:t>
            </w:r>
          </w:p>
        </w:tc>
      </w:tr>
      <w:tr w:rsidR="00EF5BD4" w:rsidRPr="00EF5BD4" w14:paraId="59560554" w14:textId="77777777" w:rsidTr="003D333D">
        <w:tc>
          <w:tcPr>
            <w:tcW w:w="1135" w:type="pct"/>
            <w:gridSpan w:val="2"/>
            <w:vAlign w:val="center"/>
          </w:tcPr>
          <w:p w14:paraId="492C0214"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26 -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subventii</w:t>
            </w:r>
            <w:proofErr w:type="spellEnd"/>
            <w:r w:rsidRPr="00EF5BD4">
              <w:rPr>
                <w:rFonts w:ascii="Trebuchet MS" w:hAnsi="Trebuchet MS"/>
                <w:color w:val="222A35" w:themeColor="text2" w:themeShade="80"/>
                <w:sz w:val="22"/>
              </w:rPr>
              <w:t>/burse/</w:t>
            </w:r>
            <w:proofErr w:type="spellStart"/>
            <w:r w:rsidRPr="00EF5BD4">
              <w:rPr>
                <w:rFonts w:ascii="Trebuchet MS" w:hAnsi="Trebuchet MS"/>
                <w:color w:val="222A35" w:themeColor="text2" w:themeShade="80"/>
                <w:sz w:val="22"/>
              </w:rPr>
              <w:t>premii</w:t>
            </w:r>
            <w:proofErr w:type="spellEnd"/>
          </w:p>
        </w:tc>
        <w:tc>
          <w:tcPr>
            <w:tcW w:w="1061" w:type="pct"/>
            <w:gridSpan w:val="2"/>
            <w:vAlign w:val="center"/>
          </w:tcPr>
          <w:p w14:paraId="3858A2B1" w14:textId="77777777" w:rsidR="006F3D30" w:rsidRPr="00EF5BD4" w:rsidRDefault="006F3D30" w:rsidP="00D36449">
            <w:pPr>
              <w:rPr>
                <w:rFonts w:ascii="Trebuchet MS" w:hAnsi="Trebuchet MS"/>
                <w:color w:val="222A35" w:themeColor="text2" w:themeShade="80"/>
                <w:sz w:val="22"/>
              </w:rPr>
            </w:pPr>
            <w:r w:rsidRPr="00EF5BD4">
              <w:rPr>
                <w:rFonts w:ascii="Trebuchet MS" w:hAnsi="Trebuchet MS"/>
                <w:color w:val="222A35" w:themeColor="text2" w:themeShade="80"/>
                <w:sz w:val="22"/>
              </w:rPr>
              <w:t>9</w:t>
            </w:r>
            <w:r w:rsidR="00D36449" w:rsidRPr="00EF5BD4">
              <w:rPr>
                <w:rFonts w:ascii="Trebuchet MS" w:hAnsi="Trebuchet MS"/>
                <w:color w:val="222A35" w:themeColor="text2" w:themeShade="80"/>
                <w:sz w:val="22"/>
              </w:rPr>
              <w:t>4</w:t>
            </w:r>
            <w:r w:rsidRPr="00EF5BD4">
              <w:rPr>
                <w:rFonts w:ascii="Trebuchet MS" w:hAnsi="Trebuchet MS"/>
                <w:color w:val="222A35" w:themeColor="text2" w:themeShade="80"/>
                <w:sz w:val="22"/>
              </w:rPr>
              <w:t>-</w:t>
            </w:r>
            <w:r w:rsidR="00D36449" w:rsidRPr="00EF5BD4">
              <w:rPr>
                <w:rFonts w:ascii="Trebuchet MS" w:hAnsi="Trebuchet MS"/>
                <w:color w:val="222A35" w:themeColor="text2" w:themeShade="80"/>
                <w:sz w:val="22"/>
              </w:rPr>
              <w:t>Burse</w:t>
            </w:r>
          </w:p>
        </w:tc>
        <w:tc>
          <w:tcPr>
            <w:tcW w:w="2804" w:type="pct"/>
            <w:gridSpan w:val="2"/>
          </w:tcPr>
          <w:p w14:paraId="7011B080" w14:textId="77777777" w:rsidR="006F3D30" w:rsidRPr="00EF5BD4" w:rsidRDefault="00D36449" w:rsidP="00CF790B">
            <w:pPr>
              <w:numPr>
                <w:ilvl w:val="0"/>
                <w:numId w:val="4"/>
              </w:numPr>
              <w:rPr>
                <w:rFonts w:ascii="Trebuchet MS" w:hAnsi="Trebuchet MS"/>
                <w:color w:val="222A35" w:themeColor="text2" w:themeShade="80"/>
                <w:sz w:val="22"/>
              </w:rPr>
            </w:pPr>
            <w:r w:rsidRPr="00EF5BD4">
              <w:rPr>
                <w:rFonts w:ascii="Trebuchet MS" w:hAnsi="Trebuchet MS"/>
                <w:color w:val="222A35" w:themeColor="text2" w:themeShade="80"/>
                <w:sz w:val="22"/>
              </w:rPr>
              <w:t>B</w:t>
            </w:r>
            <w:r w:rsidR="00DB149F" w:rsidRPr="00EF5BD4">
              <w:rPr>
                <w:rFonts w:ascii="Trebuchet MS" w:hAnsi="Trebuchet MS"/>
                <w:color w:val="222A35" w:themeColor="text2" w:themeShade="80"/>
                <w:sz w:val="22"/>
              </w:rPr>
              <w:t xml:space="preserve">urse </w:t>
            </w:r>
            <w:proofErr w:type="spellStart"/>
            <w:r w:rsidR="00DB149F" w:rsidRPr="00EF5BD4">
              <w:rPr>
                <w:rFonts w:ascii="Trebuchet MS" w:hAnsi="Trebuchet MS"/>
                <w:color w:val="222A35" w:themeColor="text2" w:themeShade="80"/>
                <w:sz w:val="22"/>
              </w:rPr>
              <w:t>cercetare</w:t>
            </w:r>
            <w:proofErr w:type="spellEnd"/>
            <w:r w:rsidR="00DB149F" w:rsidRPr="00EF5BD4">
              <w:rPr>
                <w:rFonts w:ascii="Trebuchet MS" w:hAnsi="Trebuchet MS"/>
                <w:color w:val="222A35" w:themeColor="text2" w:themeShade="80"/>
                <w:sz w:val="22"/>
              </w:rPr>
              <w:t xml:space="preserve"> post-</w:t>
            </w:r>
            <w:proofErr w:type="spellStart"/>
            <w:r w:rsidR="00DB149F" w:rsidRPr="00EF5BD4">
              <w:rPr>
                <w:rFonts w:ascii="Trebuchet MS" w:hAnsi="Trebuchet MS"/>
                <w:color w:val="222A35" w:themeColor="text2" w:themeShade="80"/>
                <w:sz w:val="22"/>
              </w:rPr>
              <w:t>doctorat</w:t>
            </w:r>
            <w:proofErr w:type="spellEnd"/>
          </w:p>
          <w:p w14:paraId="23CC4516" w14:textId="03172B72" w:rsidR="003D333D" w:rsidRPr="00EF5BD4" w:rsidRDefault="003D333D" w:rsidP="003D333D">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NB: </w:t>
            </w:r>
            <w:proofErr w:type="spellStart"/>
            <w:r w:rsidRPr="00EF5BD4">
              <w:rPr>
                <w:rFonts w:ascii="Trebuchet MS" w:hAnsi="Trebuchet MS"/>
                <w:color w:val="222A35" w:themeColor="text2" w:themeShade="80"/>
                <w:sz w:val="22"/>
              </w:rPr>
              <w:t>urmatoarele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plafoane</w:t>
            </w:r>
            <w:proofErr w:type="spellEnd"/>
            <w:r w:rsidRPr="00EF5BD4">
              <w:rPr>
                <w:rFonts w:ascii="Trebuchet MS" w:hAnsi="Trebuchet MS"/>
                <w:color w:val="222A35" w:themeColor="text2" w:themeShade="80"/>
                <w:sz w:val="22"/>
              </w:rPr>
              <w:t xml:space="preserve"> se </w:t>
            </w:r>
            <w:proofErr w:type="spellStart"/>
            <w:r w:rsidRPr="00EF5BD4">
              <w:rPr>
                <w:rFonts w:ascii="Trebuchet MS" w:hAnsi="Trebuchet MS"/>
                <w:color w:val="222A35" w:themeColor="text2" w:themeShade="80"/>
                <w:sz w:val="22"/>
              </w:rPr>
              <w:t>aplică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00E22A46" w:rsidRPr="00EF5BD4">
              <w:rPr>
                <w:rFonts w:ascii="Trebuchet MS" w:hAnsi="Trebuchet MS"/>
                <w:color w:val="222A35" w:themeColor="text2" w:themeShade="80"/>
                <w:sz w:val="22"/>
              </w:rPr>
              <w:t xml:space="preserve"> cu </w:t>
            </w:r>
            <w:proofErr w:type="spellStart"/>
            <w:r w:rsidR="00E22A46" w:rsidRPr="00EF5BD4">
              <w:rPr>
                <w:rFonts w:ascii="Trebuchet MS" w:hAnsi="Trebuchet MS"/>
                <w:color w:val="222A35" w:themeColor="text2" w:themeShade="80"/>
                <w:sz w:val="22"/>
              </w:rPr>
              <w:t>salariul</w:t>
            </w:r>
            <w:proofErr w:type="spellEnd"/>
            <w:r w:rsidR="00E22A46" w:rsidRPr="00EF5BD4">
              <w:rPr>
                <w:rFonts w:ascii="Trebuchet MS" w:hAnsi="Trebuchet MS"/>
                <w:color w:val="222A35" w:themeColor="text2" w:themeShade="80"/>
                <w:sz w:val="22"/>
              </w:rPr>
              <w:t xml:space="preserve"> </w:t>
            </w:r>
            <w:proofErr w:type="spellStart"/>
            <w:r w:rsidR="00E22A46" w:rsidRPr="00EF5BD4">
              <w:rPr>
                <w:rFonts w:ascii="Trebuchet MS" w:hAnsi="Trebuchet MS"/>
                <w:color w:val="222A35" w:themeColor="text2" w:themeShade="80"/>
                <w:sz w:val="22"/>
              </w:rPr>
              <w:t>cercetătorilor</w:t>
            </w:r>
            <w:proofErr w:type="spellEnd"/>
            <w:r w:rsidR="00E22A46" w:rsidRPr="00EF5BD4">
              <w:rPr>
                <w:rFonts w:ascii="Trebuchet MS" w:hAnsi="Trebuchet MS"/>
                <w:color w:val="222A35" w:themeColor="text2" w:themeShade="80"/>
                <w:sz w:val="22"/>
              </w:rPr>
              <w:t xml:space="preserve"> din </w:t>
            </w:r>
            <w:proofErr w:type="spellStart"/>
            <w:r w:rsidR="00E22A46" w:rsidRPr="00EF5BD4">
              <w:rPr>
                <w:rFonts w:ascii="Trebuchet MS" w:hAnsi="Trebuchet MS"/>
                <w:color w:val="222A35" w:themeColor="text2" w:themeShade="80"/>
                <w:sz w:val="22"/>
              </w:rPr>
              <w:t>grupul</w:t>
            </w:r>
            <w:proofErr w:type="spellEnd"/>
            <w:r w:rsidR="00E22A46" w:rsidRPr="00EF5BD4">
              <w:rPr>
                <w:rFonts w:ascii="Trebuchet MS" w:hAnsi="Trebuchet MS"/>
                <w:color w:val="222A35" w:themeColor="text2" w:themeShade="80"/>
                <w:sz w:val="22"/>
              </w:rPr>
              <w:t xml:space="preserve"> </w:t>
            </w:r>
            <w:proofErr w:type="spellStart"/>
            <w:r w:rsidR="00E22A46" w:rsidRPr="00EF5BD4">
              <w:rPr>
                <w:rFonts w:ascii="Trebuchet MS" w:hAnsi="Trebuchet MS"/>
                <w:color w:val="222A35" w:themeColor="text2" w:themeShade="80"/>
                <w:sz w:val="22"/>
              </w:rPr>
              <w:t>țintă</w:t>
            </w:r>
            <w:proofErr w:type="spellEnd"/>
            <w:r w:rsidR="00E22A46" w:rsidRPr="00EF5BD4">
              <w:rPr>
                <w:rFonts w:ascii="Trebuchet MS" w:hAnsi="Trebuchet MS"/>
                <w:color w:val="222A35" w:themeColor="text2" w:themeShade="80"/>
                <w:sz w:val="22"/>
              </w:rPr>
              <w:t xml:space="preserve"> </w:t>
            </w:r>
            <w:proofErr w:type="spellStart"/>
            <w:r w:rsidR="00E22A46"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participarea</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conferințe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transportul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grupului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țintă</w:t>
            </w:r>
            <w:proofErr w:type="spellEnd"/>
            <w:r w:rsidRPr="00EF5BD4">
              <w:rPr>
                <w:rStyle w:val="FootnoteReference"/>
                <w:rFonts w:ascii="Trebuchet MS" w:hAnsi="Trebuchet MS"/>
                <w:color w:val="222A35" w:themeColor="text2" w:themeShade="80"/>
                <w:sz w:val="22"/>
              </w:rPr>
              <w:footnoteReference w:id="10"/>
            </w:r>
            <w:r w:rsidRPr="00EF5BD4">
              <w:rPr>
                <w:rFonts w:ascii="Trebuchet MS" w:hAnsi="Trebuchet MS"/>
                <w:color w:val="222A35" w:themeColor="text2" w:themeShade="80"/>
                <w:sz w:val="22"/>
              </w:rPr>
              <w:t>:</w:t>
            </w:r>
          </w:p>
          <w:p w14:paraId="64EE8849" w14:textId="4EE70883" w:rsidR="00E22A46" w:rsidRPr="00EF5BD4" w:rsidRDefault="00E22A46" w:rsidP="00E22A46">
            <w:pPr>
              <w:numPr>
                <w:ilvl w:val="0"/>
                <w:numId w:val="5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Salariul</w:t>
            </w:r>
            <w:proofErr w:type="spellEnd"/>
            <w:r w:rsidRPr="00EF5BD4">
              <w:rPr>
                <w:rFonts w:ascii="Trebuchet MS" w:hAnsi="Trebuchet MS"/>
                <w:color w:val="222A35" w:themeColor="text2" w:themeShade="80"/>
                <w:sz w:val="22"/>
              </w:rPr>
              <w:t xml:space="preserve"> lunar net </w:t>
            </w:r>
            <w:proofErr w:type="spellStart"/>
            <w:r w:rsidRPr="00EF5BD4">
              <w:rPr>
                <w:rFonts w:ascii="Trebuchet MS" w:hAnsi="Trebuchet MS"/>
                <w:color w:val="222A35" w:themeColor="text2" w:themeShade="80"/>
                <w:sz w:val="22"/>
              </w:rPr>
              <w:t>acordat</w:t>
            </w:r>
            <w:proofErr w:type="spellEnd"/>
            <w:r w:rsidRPr="00EF5BD4">
              <w:rPr>
                <w:rFonts w:ascii="Trebuchet MS" w:hAnsi="Trebuchet MS"/>
                <w:color w:val="222A35" w:themeColor="text2" w:themeShade="80"/>
                <w:sz w:val="22"/>
              </w:rPr>
              <w:t xml:space="preserve"> pe </w:t>
            </w:r>
            <w:proofErr w:type="spellStart"/>
            <w:r w:rsidRPr="00EF5BD4">
              <w:rPr>
                <w:rFonts w:ascii="Trebuchet MS" w:hAnsi="Trebuchet MS"/>
                <w:color w:val="222A35" w:themeColor="text2" w:themeShade="80"/>
                <w:sz w:val="22"/>
              </w:rPr>
              <w:t>perioada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stagiului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cercetare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este</w:t>
            </w:r>
            <w:proofErr w:type="spellEnd"/>
            <w:r w:rsidRPr="00EF5BD4">
              <w:rPr>
                <w:rFonts w:ascii="Trebuchet MS" w:hAnsi="Trebuchet MS"/>
                <w:color w:val="222A35" w:themeColor="text2" w:themeShade="80"/>
                <w:sz w:val="22"/>
              </w:rPr>
              <w:t xml:space="preserve"> de maximum 2.500 euro </w:t>
            </w:r>
          </w:p>
          <w:p w14:paraId="6E832452" w14:textId="24D6F129" w:rsidR="003D333D" w:rsidRPr="00EF5BD4" w:rsidRDefault="003D333D" w:rsidP="00E22A46">
            <w:pPr>
              <w:numPr>
                <w:ilvl w:val="0"/>
                <w:numId w:val="5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participare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conferințe</w:t>
            </w:r>
            <w:proofErr w:type="spellEnd"/>
            <w:r w:rsidRPr="00EF5BD4">
              <w:rPr>
                <w:rFonts w:ascii="Trebuchet MS" w:hAnsi="Trebuchet MS"/>
                <w:color w:val="222A35" w:themeColor="text2" w:themeShade="80"/>
                <w:sz w:val="22"/>
              </w:rPr>
              <w:t xml:space="preserve"> se </w:t>
            </w:r>
            <w:proofErr w:type="spellStart"/>
            <w:r w:rsidRPr="00EF5BD4">
              <w:rPr>
                <w:rFonts w:ascii="Trebuchet MS" w:hAnsi="Trebuchet MS"/>
                <w:color w:val="222A35" w:themeColor="text2" w:themeShade="80"/>
                <w:sz w:val="22"/>
              </w:rPr>
              <w:t>acordă</w:t>
            </w:r>
            <w:proofErr w:type="spellEnd"/>
            <w:r w:rsidRPr="00EF5BD4">
              <w:rPr>
                <w:rFonts w:ascii="Trebuchet MS" w:hAnsi="Trebuchet MS"/>
                <w:color w:val="222A35" w:themeColor="text2" w:themeShade="80"/>
                <w:sz w:val="22"/>
              </w:rPr>
              <w:t xml:space="preserve"> o </w:t>
            </w:r>
            <w:proofErr w:type="spellStart"/>
            <w:r w:rsidRPr="00EF5BD4">
              <w:rPr>
                <w:rFonts w:ascii="Trebuchet MS" w:hAnsi="Trebuchet MS"/>
                <w:color w:val="222A35" w:themeColor="text2" w:themeShade="80"/>
                <w:sz w:val="22"/>
              </w:rPr>
              <w:t>sumă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forfetară</w:t>
            </w:r>
            <w:proofErr w:type="spellEnd"/>
            <w:r w:rsidRPr="00EF5BD4">
              <w:rPr>
                <w:rFonts w:ascii="Trebuchet MS" w:hAnsi="Trebuchet MS"/>
                <w:color w:val="222A35" w:themeColor="text2" w:themeShade="80"/>
                <w:sz w:val="22"/>
              </w:rPr>
              <w:t xml:space="preserve"> (care include </w:t>
            </w: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participare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conferințe</w:t>
            </w:r>
            <w:proofErr w:type="spellEnd"/>
            <w:r w:rsidRPr="00EF5BD4">
              <w:rPr>
                <w:rFonts w:ascii="Trebuchet MS" w:hAnsi="Trebuchet MS"/>
                <w:color w:val="222A35" w:themeColor="text2" w:themeShade="80"/>
                <w:sz w:val="22"/>
              </w:rPr>
              <w:t xml:space="preserve">, transport, </w:t>
            </w:r>
            <w:proofErr w:type="spellStart"/>
            <w:r w:rsidRPr="00EF5BD4">
              <w:rPr>
                <w:rFonts w:ascii="Trebuchet MS" w:hAnsi="Trebuchet MS"/>
                <w:color w:val="222A35" w:themeColor="text2" w:themeShade="80"/>
                <w:sz w:val="22"/>
              </w:rPr>
              <w:t>cazare</w:t>
            </w:r>
            <w:proofErr w:type="spellEnd"/>
            <w:r w:rsidRPr="00EF5BD4">
              <w:rPr>
                <w:rFonts w:ascii="Trebuchet MS" w:hAnsi="Trebuchet MS"/>
                <w:color w:val="222A35" w:themeColor="text2" w:themeShade="80"/>
                <w:sz w:val="22"/>
              </w:rPr>
              <w:t xml:space="preserve"> 3 </w:t>
            </w:r>
            <w:proofErr w:type="spellStart"/>
            <w:r w:rsidRPr="00EF5BD4">
              <w:rPr>
                <w:rFonts w:ascii="Trebuchet MS" w:hAnsi="Trebuchet MS"/>
                <w:color w:val="222A35" w:themeColor="text2" w:themeShade="80"/>
                <w:sz w:val="22"/>
              </w:rPr>
              <w:t>nopti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valoare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totală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maximă</w:t>
            </w:r>
            <w:proofErr w:type="spellEnd"/>
            <w:r w:rsidRPr="00EF5BD4">
              <w:rPr>
                <w:rFonts w:ascii="Trebuchet MS" w:hAnsi="Trebuchet MS"/>
                <w:color w:val="222A35" w:themeColor="text2" w:themeShade="80"/>
                <w:sz w:val="22"/>
              </w:rPr>
              <w:t xml:space="preserve"> de 1.600 euro/</w:t>
            </w:r>
            <w:proofErr w:type="spellStart"/>
            <w:r w:rsidRPr="00EF5BD4">
              <w:rPr>
                <w:rFonts w:ascii="Trebuchet MS" w:hAnsi="Trebuchet MS"/>
                <w:color w:val="222A35" w:themeColor="text2" w:themeShade="80"/>
                <w:sz w:val="22"/>
              </w:rPr>
              <w:t>eveniment</w:t>
            </w:r>
            <w:proofErr w:type="spellEnd"/>
            <w:r w:rsidRPr="00EF5BD4">
              <w:rPr>
                <w:rFonts w:ascii="Trebuchet MS" w:hAnsi="Trebuchet MS"/>
                <w:color w:val="222A35" w:themeColor="text2" w:themeShade="80"/>
                <w:sz w:val="22"/>
              </w:rPr>
              <w:t xml:space="preserve"> relevant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tema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cercetare</w:t>
            </w:r>
            <w:proofErr w:type="spellEnd"/>
            <w:r w:rsidRPr="00EF5BD4">
              <w:rPr>
                <w:rFonts w:ascii="Trebuchet MS" w:hAnsi="Trebuchet MS"/>
                <w:color w:val="222A35" w:themeColor="text2" w:themeShade="80"/>
                <w:sz w:val="22"/>
              </w:rPr>
              <w:t>;</w:t>
            </w:r>
          </w:p>
          <w:p w14:paraId="3B662995" w14:textId="38155AFF" w:rsidR="003D333D" w:rsidRPr="00EF5BD4" w:rsidRDefault="003D333D" w:rsidP="00E22A46">
            <w:pPr>
              <w:numPr>
                <w:ilvl w:val="0"/>
                <w:numId w:val="5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transportul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persoanelor</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de la </w:t>
            </w:r>
            <w:proofErr w:type="spellStart"/>
            <w:r w:rsidRPr="00EF5BD4">
              <w:rPr>
                <w:rFonts w:ascii="Trebuchet MS" w:hAnsi="Trebuchet MS"/>
                <w:color w:val="222A35" w:themeColor="text2" w:themeShade="80"/>
                <w:sz w:val="22"/>
              </w:rPr>
              <w:t>locul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desfăşurare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cercetării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domiciliul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rezidenţă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valoare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maximă</w:t>
            </w:r>
            <w:proofErr w:type="spellEnd"/>
            <w:r w:rsidRPr="00EF5BD4">
              <w:rPr>
                <w:rFonts w:ascii="Trebuchet MS" w:hAnsi="Trebuchet MS"/>
                <w:color w:val="222A35" w:themeColor="text2" w:themeShade="80"/>
                <w:sz w:val="22"/>
              </w:rPr>
              <w:t xml:space="preserve"> de 800 euro/ </w:t>
            </w:r>
            <w:proofErr w:type="spellStart"/>
            <w:r w:rsidRPr="00EF5BD4">
              <w:rPr>
                <w:rFonts w:ascii="Trebuchet MS" w:hAnsi="Trebuchet MS"/>
                <w:color w:val="222A35" w:themeColor="text2" w:themeShade="80"/>
                <w:sz w:val="22"/>
              </w:rPr>
              <w:t>persoană</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proiect</w:t>
            </w:r>
            <w:proofErr w:type="spellEnd"/>
          </w:p>
        </w:tc>
      </w:tr>
      <w:tr w:rsidR="00EF5BD4" w:rsidRPr="00EF5BD4" w14:paraId="798DB444" w14:textId="77777777" w:rsidTr="00E857EF">
        <w:tc>
          <w:tcPr>
            <w:tcW w:w="1135" w:type="pct"/>
            <w:gridSpan w:val="2"/>
            <w:tcBorders>
              <w:bottom w:val="single" w:sz="4" w:space="0" w:color="auto"/>
            </w:tcBorders>
            <w:vAlign w:val="center"/>
          </w:tcPr>
          <w:p w14:paraId="34404814" w14:textId="77777777" w:rsidR="006F3D30" w:rsidRPr="00EF5BD4" w:rsidRDefault="006F3D30" w:rsidP="0017264B">
            <w:pPr>
              <w:rPr>
                <w:rFonts w:ascii="Trebuchet MS" w:hAnsi="Trebuchet MS"/>
                <w:color w:val="222A35" w:themeColor="text2" w:themeShade="80"/>
                <w:sz w:val="22"/>
              </w:rPr>
            </w:pPr>
            <w:r w:rsidRPr="00EF5BD4">
              <w:rPr>
                <w:rFonts w:ascii="Trebuchet MS" w:hAnsi="Trebuchet MS"/>
                <w:color w:val="222A35" w:themeColor="text2" w:themeShade="80"/>
                <w:sz w:val="22"/>
              </w:rPr>
              <w:lastRenderedPageBreak/>
              <w:t>28-Cheltuieli de tip FEDR</w:t>
            </w:r>
          </w:p>
        </w:tc>
        <w:tc>
          <w:tcPr>
            <w:tcW w:w="1061" w:type="pct"/>
            <w:gridSpan w:val="2"/>
            <w:tcBorders>
              <w:bottom w:val="single" w:sz="4" w:space="0" w:color="auto"/>
            </w:tcBorders>
            <w:vAlign w:val="center"/>
          </w:tcPr>
          <w:p w14:paraId="211A0647" w14:textId="77777777" w:rsidR="006F3D30" w:rsidRPr="00EF5BD4" w:rsidRDefault="006F3D30" w:rsidP="00CC715A">
            <w:pPr>
              <w:pStyle w:val="Default"/>
              <w:jc w:val="both"/>
              <w:rPr>
                <w:rFonts w:ascii="Trebuchet MS" w:eastAsiaTheme="minorHAnsi" w:hAnsi="Trebuchet MS" w:cstheme="minorBidi"/>
                <w:color w:val="222A35" w:themeColor="text2" w:themeShade="80"/>
                <w:sz w:val="22"/>
                <w:szCs w:val="22"/>
                <w:lang w:val="en-US" w:eastAsia="en-US"/>
              </w:rPr>
            </w:pPr>
            <w:r w:rsidRPr="00EF5BD4">
              <w:rPr>
                <w:rFonts w:ascii="Trebuchet MS" w:eastAsiaTheme="minorHAnsi" w:hAnsi="Trebuchet MS" w:cstheme="minorBidi"/>
                <w:color w:val="222A35" w:themeColor="text2" w:themeShade="80"/>
                <w:sz w:val="22"/>
                <w:szCs w:val="22"/>
                <w:lang w:val="en-US" w:eastAsia="en-US"/>
              </w:rPr>
              <w:t xml:space="preserve">163 - </w:t>
            </w:r>
            <w:proofErr w:type="spellStart"/>
            <w:r w:rsidRPr="00EF5BD4">
              <w:rPr>
                <w:rFonts w:ascii="Trebuchet MS" w:eastAsiaTheme="minorHAnsi" w:hAnsi="Trebuchet MS" w:cstheme="minorBidi"/>
                <w:color w:val="222A35" w:themeColor="text2" w:themeShade="80"/>
                <w:sz w:val="22"/>
                <w:szCs w:val="22"/>
                <w:lang w:val="en-US" w:eastAsia="en-US"/>
              </w:rPr>
              <w:t>cheltuieli</w:t>
            </w:r>
            <w:proofErr w:type="spellEnd"/>
            <w:r w:rsidRPr="00EF5BD4">
              <w:rPr>
                <w:rFonts w:ascii="Trebuchet MS" w:eastAsiaTheme="minorHAnsi" w:hAnsi="Trebuchet MS" w:cstheme="minorBidi"/>
                <w:color w:val="222A35" w:themeColor="text2" w:themeShade="80"/>
                <w:sz w:val="22"/>
                <w:szCs w:val="22"/>
                <w:lang w:val="en-US" w:eastAsia="en-US"/>
              </w:rPr>
              <w:t xml:space="preserve"> de tip FEDR cu </w:t>
            </w:r>
            <w:proofErr w:type="spellStart"/>
            <w:r w:rsidRPr="00EF5BD4">
              <w:rPr>
                <w:rFonts w:ascii="Trebuchet MS" w:eastAsiaTheme="minorHAnsi" w:hAnsi="Trebuchet MS" w:cstheme="minorBidi"/>
                <w:color w:val="222A35" w:themeColor="text2" w:themeShade="80"/>
                <w:sz w:val="22"/>
                <w:szCs w:val="22"/>
                <w:lang w:val="en-US" w:eastAsia="en-US"/>
              </w:rPr>
              <w:t>exceptia</w:t>
            </w:r>
            <w:proofErr w:type="spellEnd"/>
            <w:r w:rsidRPr="00EF5BD4">
              <w:rPr>
                <w:rFonts w:ascii="Trebuchet MS" w:eastAsiaTheme="minorHAnsi" w:hAnsi="Trebuchet MS" w:cstheme="minorBidi"/>
                <w:color w:val="222A35" w:themeColor="text2" w:themeShade="80"/>
                <w:sz w:val="22"/>
                <w:szCs w:val="22"/>
                <w:lang w:val="en-US" w:eastAsia="en-US"/>
              </w:rPr>
              <w:t xml:space="preserve"> </w:t>
            </w:r>
            <w:proofErr w:type="spellStart"/>
            <w:r w:rsidRPr="00EF5BD4">
              <w:rPr>
                <w:rFonts w:ascii="Trebuchet MS" w:eastAsiaTheme="minorHAnsi" w:hAnsi="Trebuchet MS" w:cstheme="minorBidi"/>
                <w:color w:val="222A35" w:themeColor="text2" w:themeShade="80"/>
                <w:sz w:val="22"/>
                <w:szCs w:val="22"/>
                <w:lang w:val="en-US" w:eastAsia="en-US"/>
              </w:rPr>
              <w:t>constructiilor</w:t>
            </w:r>
            <w:proofErr w:type="spellEnd"/>
            <w:r w:rsidRPr="00EF5BD4">
              <w:rPr>
                <w:rFonts w:ascii="Trebuchet MS" w:eastAsiaTheme="minorHAnsi" w:hAnsi="Trebuchet MS" w:cstheme="minorBidi"/>
                <w:color w:val="222A35" w:themeColor="text2" w:themeShade="80"/>
                <w:sz w:val="22"/>
                <w:szCs w:val="22"/>
                <w:lang w:val="en-US" w:eastAsia="en-US"/>
              </w:rPr>
              <w:t xml:space="preserve">, </w:t>
            </w:r>
            <w:proofErr w:type="spellStart"/>
            <w:r w:rsidRPr="00EF5BD4">
              <w:rPr>
                <w:rFonts w:ascii="Trebuchet MS" w:eastAsiaTheme="minorHAnsi" w:hAnsi="Trebuchet MS" w:cstheme="minorBidi"/>
                <w:color w:val="222A35" w:themeColor="text2" w:themeShade="80"/>
                <w:sz w:val="22"/>
                <w:szCs w:val="22"/>
                <w:lang w:val="en-US" w:eastAsia="en-US"/>
              </w:rPr>
              <w:t>terenurilor</w:t>
            </w:r>
            <w:proofErr w:type="spellEnd"/>
            <w:r w:rsidRPr="00EF5BD4">
              <w:rPr>
                <w:rFonts w:ascii="Trebuchet MS" w:eastAsiaTheme="minorHAnsi" w:hAnsi="Trebuchet MS" w:cstheme="minorBidi"/>
                <w:color w:val="222A35" w:themeColor="text2" w:themeShade="80"/>
                <w:sz w:val="22"/>
                <w:szCs w:val="22"/>
                <w:lang w:val="en-US" w:eastAsia="en-US"/>
              </w:rPr>
              <w:t xml:space="preserve">, </w:t>
            </w:r>
            <w:proofErr w:type="spellStart"/>
            <w:r w:rsidRPr="00EF5BD4">
              <w:rPr>
                <w:rFonts w:ascii="Trebuchet MS" w:eastAsiaTheme="minorHAnsi" w:hAnsi="Trebuchet MS" w:cstheme="minorBidi"/>
                <w:color w:val="222A35" w:themeColor="text2" w:themeShade="80"/>
                <w:sz w:val="22"/>
                <w:szCs w:val="22"/>
                <w:lang w:val="en-US" w:eastAsia="en-US"/>
              </w:rPr>
              <w:t>achizitia</w:t>
            </w:r>
            <w:proofErr w:type="spellEnd"/>
            <w:r w:rsidRPr="00EF5BD4">
              <w:rPr>
                <w:rFonts w:ascii="Trebuchet MS" w:eastAsiaTheme="minorHAnsi" w:hAnsi="Trebuchet MS" w:cstheme="minorBidi"/>
                <w:color w:val="222A35" w:themeColor="text2" w:themeShade="80"/>
                <w:sz w:val="22"/>
                <w:szCs w:val="22"/>
                <w:lang w:val="en-US" w:eastAsia="en-US"/>
              </w:rPr>
              <w:t xml:space="preserve"> </w:t>
            </w:r>
            <w:proofErr w:type="spellStart"/>
            <w:r w:rsidRPr="00EF5BD4">
              <w:rPr>
                <w:rFonts w:ascii="Trebuchet MS" w:eastAsiaTheme="minorHAnsi" w:hAnsi="Trebuchet MS" w:cstheme="minorBidi"/>
                <w:color w:val="222A35" w:themeColor="text2" w:themeShade="80"/>
                <w:sz w:val="22"/>
                <w:szCs w:val="22"/>
                <w:lang w:val="en-US" w:eastAsia="en-US"/>
              </w:rPr>
              <w:t>imobilelor</w:t>
            </w:r>
            <w:proofErr w:type="spellEnd"/>
            <w:r w:rsidRPr="00EF5BD4">
              <w:rPr>
                <w:rFonts w:ascii="Trebuchet MS" w:eastAsiaTheme="minorHAnsi" w:hAnsi="Trebuchet MS" w:cstheme="minorBidi"/>
                <w:color w:val="222A35" w:themeColor="text2" w:themeShade="80"/>
                <w:sz w:val="22"/>
                <w:szCs w:val="22"/>
                <w:lang w:val="en-US" w:eastAsia="en-US"/>
              </w:rPr>
              <w:t xml:space="preserve"> </w:t>
            </w:r>
          </w:p>
          <w:p w14:paraId="7E6F918E" w14:textId="77777777" w:rsidR="006F3D30" w:rsidRPr="00EF5BD4" w:rsidRDefault="006F3D30" w:rsidP="0017264B">
            <w:pPr>
              <w:rPr>
                <w:rFonts w:ascii="Trebuchet MS" w:hAnsi="Trebuchet MS"/>
                <w:color w:val="222A35" w:themeColor="text2" w:themeShade="80"/>
                <w:sz w:val="22"/>
              </w:rPr>
            </w:pPr>
          </w:p>
        </w:tc>
        <w:tc>
          <w:tcPr>
            <w:tcW w:w="2804" w:type="pct"/>
            <w:gridSpan w:val="2"/>
            <w:tcBorders>
              <w:bottom w:val="single" w:sz="4" w:space="0" w:color="auto"/>
            </w:tcBorders>
          </w:tcPr>
          <w:p w14:paraId="192FE488" w14:textId="77777777" w:rsidR="006F3D30" w:rsidRPr="00EF5BD4" w:rsidRDefault="006F3D30" w:rsidP="00CC715A">
            <w:pPr>
              <w:pStyle w:val="Default"/>
              <w:jc w:val="both"/>
              <w:rPr>
                <w:rFonts w:cstheme="minorBidi"/>
                <w:color w:val="222A35" w:themeColor="text2" w:themeShade="80"/>
              </w:rPr>
            </w:pPr>
          </w:p>
          <w:p w14:paraId="5D5EF744" w14:textId="77777777" w:rsidR="006F3D30" w:rsidRPr="00EF5BD4" w:rsidRDefault="006F3D30" w:rsidP="00CC715A">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calcul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periferice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calcul</w:t>
            </w:r>
            <w:proofErr w:type="spellEnd"/>
            <w:r w:rsidRPr="00EF5BD4">
              <w:rPr>
                <w:rFonts w:ascii="Trebuchet MS" w:hAnsi="Trebuchet MS"/>
                <w:color w:val="222A35" w:themeColor="text2" w:themeShade="80"/>
                <w:sz w:val="22"/>
              </w:rPr>
              <w:t xml:space="preserve"> </w:t>
            </w:r>
          </w:p>
          <w:p w14:paraId="1F40DEF2" w14:textId="77777777" w:rsidR="006F3D30" w:rsidRPr="00EF5BD4" w:rsidRDefault="006F3D30" w:rsidP="00CC715A">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Cablare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rețea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internă</w:t>
            </w:r>
            <w:proofErr w:type="spellEnd"/>
            <w:r w:rsidRPr="00EF5BD4">
              <w:rPr>
                <w:rFonts w:ascii="Trebuchet MS" w:hAnsi="Trebuchet MS"/>
                <w:color w:val="222A35" w:themeColor="text2" w:themeShade="80"/>
                <w:sz w:val="22"/>
              </w:rPr>
              <w:t xml:space="preserve"> </w:t>
            </w:r>
          </w:p>
          <w:p w14:paraId="16B5AB54" w14:textId="77777777" w:rsidR="006F3D30" w:rsidRPr="00EF5BD4" w:rsidRDefault="006F3D30" w:rsidP="00CC715A">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Achiziționare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instalare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sisteme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persoane</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dizabilități</w:t>
            </w:r>
            <w:proofErr w:type="spellEnd"/>
            <w:r w:rsidRPr="00EF5BD4">
              <w:rPr>
                <w:rFonts w:ascii="Trebuchet MS" w:hAnsi="Trebuchet MS"/>
                <w:color w:val="222A35" w:themeColor="text2" w:themeShade="80"/>
                <w:sz w:val="22"/>
              </w:rPr>
              <w:t xml:space="preserve"> </w:t>
            </w:r>
          </w:p>
          <w:p w14:paraId="527A7EF2" w14:textId="77777777" w:rsidR="006F3D30" w:rsidRPr="00EF5BD4" w:rsidRDefault="006F3D30" w:rsidP="00CC715A">
            <w:pPr>
              <w:numPr>
                <w:ilvl w:val="0"/>
                <w:numId w:val="4"/>
              </w:numPr>
              <w:rPr>
                <w:rFonts w:ascii="Trebuchet MS" w:hAnsi="Trebuchet MS"/>
                <w:color w:val="222A35" w:themeColor="text2" w:themeShade="80"/>
                <w:sz w:val="22"/>
              </w:rPr>
            </w:pPr>
            <w:r w:rsidRPr="00EF5BD4">
              <w:rPr>
                <w:rFonts w:ascii="Trebuchet MS" w:hAnsi="Trebuchet MS"/>
                <w:color w:val="222A35" w:themeColor="text2" w:themeShade="80"/>
                <w:sz w:val="22"/>
              </w:rPr>
              <w:t xml:space="preserve">Mobilier, </w:t>
            </w:r>
            <w:proofErr w:type="spellStart"/>
            <w:r w:rsidRPr="00EF5BD4">
              <w:rPr>
                <w:rFonts w:ascii="Trebuchet MS" w:hAnsi="Trebuchet MS"/>
                <w:color w:val="222A35" w:themeColor="text2" w:themeShade="80"/>
                <w:sz w:val="22"/>
              </w:rPr>
              <w:t>birotică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protecție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valorilor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umane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
          <w:p w14:paraId="4064E40E" w14:textId="77777777" w:rsidR="006F3D30" w:rsidRPr="00EF5BD4" w:rsidRDefault="006F3D30" w:rsidP="00CC715A">
            <w:pPr>
              <w:rPr>
                <w:rFonts w:ascii="Trebuchet MS" w:hAnsi="Trebuchet MS"/>
                <w:color w:val="222A35" w:themeColor="text2" w:themeShade="80"/>
                <w:sz w:val="22"/>
              </w:rPr>
            </w:pPr>
          </w:p>
        </w:tc>
      </w:tr>
      <w:tr w:rsidR="00EF5BD4" w:rsidRPr="00EF5BD4" w14:paraId="324A9090" w14:textId="77777777" w:rsidTr="00E857EF">
        <w:tc>
          <w:tcPr>
            <w:tcW w:w="5000" w:type="pct"/>
            <w:gridSpan w:val="6"/>
            <w:shd w:val="clear" w:color="auto" w:fill="D5DCE4" w:themeFill="text2" w:themeFillTint="33"/>
            <w:vAlign w:val="center"/>
          </w:tcPr>
          <w:p w14:paraId="776EDD18" w14:textId="77777777" w:rsidR="00E857EF" w:rsidRPr="00EF5BD4" w:rsidRDefault="00E857EF" w:rsidP="00E857EF">
            <w:pPr>
              <w:pStyle w:val="Default"/>
              <w:rPr>
                <w:rFonts w:ascii="Trebuchet MS" w:hAnsi="Trebuchet MS" w:cstheme="minorBidi"/>
                <w:b/>
                <w:bCs/>
                <w:color w:val="222A35" w:themeColor="text2" w:themeShade="80"/>
                <w:sz w:val="22"/>
                <w:szCs w:val="22"/>
              </w:rPr>
            </w:pPr>
            <w:r w:rsidRPr="00EF5BD4">
              <w:rPr>
                <w:rFonts w:ascii="Trebuchet MS" w:hAnsi="Trebuchet MS" w:cstheme="minorBidi"/>
                <w:b/>
                <w:bCs/>
                <w:color w:val="222A35" w:themeColor="text2" w:themeShade="80"/>
                <w:sz w:val="22"/>
                <w:szCs w:val="22"/>
              </w:rPr>
              <w:t>Cheltuieli generale de administra</w:t>
            </w:r>
            <w:r w:rsidRPr="00EF5BD4">
              <w:rPr>
                <w:rFonts w:ascii="Trebuchet MS" w:hAnsi="Trebuchet MS" w:cs="Calibri"/>
                <w:b/>
                <w:bCs/>
                <w:color w:val="222A35" w:themeColor="text2" w:themeShade="80"/>
                <w:sz w:val="22"/>
                <w:szCs w:val="22"/>
              </w:rPr>
              <w:t>ț</w:t>
            </w:r>
            <w:r w:rsidRPr="00EF5BD4">
              <w:rPr>
                <w:rFonts w:ascii="Trebuchet MS" w:hAnsi="Trebuchet MS" w:cstheme="minorBidi"/>
                <w:b/>
                <w:bCs/>
                <w:color w:val="222A35" w:themeColor="text2" w:themeShade="80"/>
                <w:sz w:val="22"/>
                <w:szCs w:val="22"/>
              </w:rPr>
              <w:t>ie</w:t>
            </w:r>
          </w:p>
          <w:p w14:paraId="15C7EFE3" w14:textId="7324E1EB" w:rsidR="00E857EF" w:rsidRPr="00EF5BD4" w:rsidRDefault="00E857EF" w:rsidP="00E857EF">
            <w:pPr>
              <w:pStyle w:val="Default"/>
              <w:jc w:val="both"/>
              <w:rPr>
                <w:rFonts w:ascii="Trebuchet MS" w:hAnsi="Trebuchet MS" w:cstheme="minorBidi"/>
                <w:b/>
                <w:bCs/>
                <w:color w:val="222A35" w:themeColor="text2" w:themeShade="80"/>
                <w:sz w:val="22"/>
                <w:szCs w:val="22"/>
              </w:rPr>
            </w:pPr>
            <w:r w:rsidRPr="00EF5BD4">
              <w:rPr>
                <w:rFonts w:ascii="Trebuchet MS" w:hAnsi="Trebuchet MS" w:cstheme="minorBidi"/>
                <w:b/>
                <w:bCs/>
                <w:color w:val="222A35" w:themeColor="text2" w:themeShade="80"/>
                <w:sz w:val="22"/>
                <w:szCs w:val="22"/>
              </w:rPr>
              <w:t>Cheltuielile generale de administra</w:t>
            </w:r>
            <w:r w:rsidRPr="00EF5BD4">
              <w:rPr>
                <w:rFonts w:ascii="Trebuchet MS" w:hAnsi="Trebuchet MS" w:cs="Calibri"/>
                <w:b/>
                <w:bCs/>
                <w:color w:val="222A35" w:themeColor="text2" w:themeShade="80"/>
                <w:sz w:val="22"/>
                <w:szCs w:val="22"/>
              </w:rPr>
              <w:t>ț</w:t>
            </w:r>
            <w:r w:rsidRPr="00EF5BD4">
              <w:rPr>
                <w:rFonts w:ascii="Trebuchet MS" w:hAnsi="Trebuchet MS" w:cstheme="minorBidi"/>
                <w:b/>
                <w:bCs/>
                <w:color w:val="222A35" w:themeColor="text2" w:themeShade="80"/>
                <w:sz w:val="22"/>
                <w:szCs w:val="22"/>
              </w:rPr>
              <w:t>ie reprezint</w:t>
            </w:r>
            <w:r w:rsidRPr="00EF5BD4">
              <w:rPr>
                <w:rFonts w:ascii="Trebuchet MS" w:hAnsi="Trebuchet MS" w:cs="MS Gothic"/>
                <w:b/>
                <w:bCs/>
                <w:color w:val="222A35" w:themeColor="text2" w:themeShade="80"/>
                <w:sz w:val="22"/>
                <w:szCs w:val="22"/>
              </w:rPr>
              <w:t>ă</w:t>
            </w:r>
            <w:r w:rsidRPr="00EF5BD4">
              <w:rPr>
                <w:rFonts w:ascii="Trebuchet MS" w:hAnsi="Trebuchet MS" w:cstheme="minorBidi"/>
                <w:b/>
                <w:bCs/>
                <w:color w:val="222A35" w:themeColor="text2" w:themeShade="80"/>
                <w:sz w:val="22"/>
                <w:szCs w:val="22"/>
              </w:rPr>
              <w:t xml:space="preserve"> cheltuielile efectuate pentru func</w:t>
            </w:r>
            <w:r w:rsidRPr="00EF5BD4">
              <w:rPr>
                <w:rFonts w:ascii="Trebuchet MS" w:hAnsi="Trebuchet MS" w:cs="Calibri"/>
                <w:b/>
                <w:bCs/>
                <w:color w:val="222A35" w:themeColor="text2" w:themeShade="80"/>
                <w:sz w:val="22"/>
                <w:szCs w:val="22"/>
              </w:rPr>
              <w:t>ț</w:t>
            </w:r>
            <w:r w:rsidRPr="00EF5BD4">
              <w:rPr>
                <w:rFonts w:ascii="Trebuchet MS" w:hAnsi="Trebuchet MS" w:cstheme="minorBidi"/>
                <w:b/>
                <w:bCs/>
                <w:color w:val="222A35" w:themeColor="text2" w:themeShade="80"/>
                <w:sz w:val="22"/>
                <w:szCs w:val="22"/>
              </w:rPr>
              <w:t xml:space="preserve">ionarea de ansamblu a proiectului </w:t>
            </w:r>
            <w:r w:rsidRPr="00EF5BD4">
              <w:rPr>
                <w:rFonts w:ascii="Trebuchet MS" w:hAnsi="Trebuchet MS" w:cs="MS Gothic"/>
                <w:b/>
                <w:bCs/>
                <w:color w:val="222A35" w:themeColor="text2" w:themeShade="80"/>
                <w:sz w:val="22"/>
                <w:szCs w:val="22"/>
              </w:rPr>
              <w:t>ş</w:t>
            </w:r>
            <w:r w:rsidRPr="00EF5BD4">
              <w:rPr>
                <w:rFonts w:ascii="Trebuchet MS" w:hAnsi="Trebuchet MS" w:cstheme="minorBidi"/>
                <w:b/>
                <w:bCs/>
                <w:color w:val="222A35" w:themeColor="text2" w:themeShade="80"/>
                <w:sz w:val="22"/>
                <w:szCs w:val="22"/>
              </w:rPr>
              <w:t>i nu pot fi atribuite direct unei anumite activit</w:t>
            </w:r>
            <w:r w:rsidRPr="00EF5BD4">
              <w:rPr>
                <w:rFonts w:ascii="Trebuchet MS" w:hAnsi="Trebuchet MS" w:cs="MS Gothic"/>
                <w:b/>
                <w:bCs/>
                <w:color w:val="222A35" w:themeColor="text2" w:themeShade="80"/>
                <w:sz w:val="22"/>
                <w:szCs w:val="22"/>
              </w:rPr>
              <w:t>ă</w:t>
            </w:r>
            <w:r w:rsidRPr="00EF5BD4">
              <w:rPr>
                <w:rFonts w:ascii="Trebuchet MS" w:hAnsi="Trebuchet MS" w:cs="Calibri"/>
                <w:b/>
                <w:bCs/>
                <w:color w:val="222A35" w:themeColor="text2" w:themeShade="80"/>
                <w:sz w:val="22"/>
                <w:szCs w:val="22"/>
              </w:rPr>
              <w:t>ț</w:t>
            </w:r>
            <w:r w:rsidRPr="00EF5BD4">
              <w:rPr>
                <w:rFonts w:ascii="Trebuchet MS" w:hAnsi="Trebuchet MS" w:cstheme="minorBidi"/>
                <w:b/>
                <w:bCs/>
                <w:color w:val="222A35" w:themeColor="text2" w:themeShade="80"/>
                <w:sz w:val="22"/>
                <w:szCs w:val="22"/>
              </w:rPr>
              <w:t>i.</w:t>
            </w:r>
          </w:p>
        </w:tc>
      </w:tr>
      <w:tr w:rsidR="00EF5BD4" w:rsidRPr="00EF5BD4" w14:paraId="4D4FEE52" w14:textId="77777777" w:rsidTr="008C7A6D">
        <w:trPr>
          <w:gridAfter w:val="1"/>
          <w:wAfter w:w="6" w:type="pct"/>
          <w:trHeight w:val="1832"/>
        </w:trPr>
        <w:tc>
          <w:tcPr>
            <w:tcW w:w="1128" w:type="pct"/>
          </w:tcPr>
          <w:p w14:paraId="6D1AF961" w14:textId="77777777" w:rsidR="00030935" w:rsidRPr="00EF5BD4" w:rsidRDefault="00030935" w:rsidP="00030935">
            <w:pPr>
              <w:pStyle w:val="TableParagraph"/>
              <w:rPr>
                <w:color w:val="222A35" w:themeColor="text2" w:themeShade="80"/>
              </w:rPr>
            </w:pPr>
          </w:p>
          <w:p w14:paraId="3EDDE843" w14:textId="77777777" w:rsidR="00030935" w:rsidRPr="00EF5BD4" w:rsidRDefault="00030935" w:rsidP="00030935">
            <w:pPr>
              <w:pStyle w:val="TableParagraph"/>
              <w:rPr>
                <w:color w:val="222A35" w:themeColor="text2" w:themeShade="80"/>
              </w:rPr>
            </w:pPr>
          </w:p>
          <w:p w14:paraId="62242D14" w14:textId="77777777" w:rsidR="00030935" w:rsidRPr="00EF5BD4" w:rsidRDefault="00030935" w:rsidP="00030935">
            <w:pPr>
              <w:pStyle w:val="TableParagraph"/>
              <w:rPr>
                <w:color w:val="222A35" w:themeColor="text2" w:themeShade="80"/>
              </w:rPr>
            </w:pPr>
          </w:p>
          <w:p w14:paraId="20E230D5" w14:textId="77777777" w:rsidR="00030935" w:rsidRPr="00EF5BD4" w:rsidRDefault="00030935" w:rsidP="00030935">
            <w:pPr>
              <w:pStyle w:val="TableParagraph"/>
              <w:rPr>
                <w:color w:val="222A35" w:themeColor="text2" w:themeShade="80"/>
              </w:rPr>
            </w:pPr>
          </w:p>
          <w:p w14:paraId="4C4983F9" w14:textId="207829AE" w:rsidR="00030935" w:rsidRPr="00EF5BD4" w:rsidRDefault="00030935" w:rsidP="00030935">
            <w:pPr>
              <w:spacing w:before="120" w:after="120" w:line="276" w:lineRule="auto"/>
              <w:jc w:val="left"/>
              <w:rPr>
                <w:rFonts w:ascii="Trebuchet MS" w:hAnsi="Trebuchet MS" w:cs="Tahoma"/>
                <w:color w:val="222A35" w:themeColor="text2" w:themeShade="80"/>
                <w:sz w:val="22"/>
                <w:lang w:val="ro-RO"/>
              </w:rPr>
            </w:pPr>
            <w:r w:rsidRPr="00EF5BD4">
              <w:rPr>
                <w:rFonts w:ascii="Trebuchet MS" w:hAnsi="Trebuchet MS"/>
                <w:color w:val="222A35" w:themeColor="text2" w:themeShade="80"/>
                <w:spacing w:val="-1"/>
                <w:sz w:val="22"/>
              </w:rPr>
              <w:t>10</w:t>
            </w:r>
            <w:r w:rsidRPr="00EF5BD4">
              <w:rPr>
                <w:rFonts w:ascii="Trebuchet MS" w:hAnsi="Trebuchet MS"/>
                <w:color w:val="222A35" w:themeColor="text2" w:themeShade="80"/>
                <w:sz w:val="22"/>
              </w:rPr>
              <w:t>-</w:t>
            </w:r>
            <w:r w:rsidRPr="00EF5BD4">
              <w:rPr>
                <w:rFonts w:ascii="Trebuchet MS" w:hAnsi="Trebuchet MS"/>
                <w:color w:val="222A35" w:themeColor="text2" w:themeShade="80"/>
                <w:spacing w:val="-1"/>
                <w:sz w:val="22"/>
              </w:rPr>
              <w:t xml:space="preserve">Cheltuieli </w:t>
            </w:r>
            <w:proofErr w:type="spellStart"/>
            <w:r w:rsidRPr="00EF5BD4">
              <w:rPr>
                <w:rFonts w:ascii="Trebuchet MS" w:hAnsi="Trebuchet MS"/>
                <w:color w:val="222A35" w:themeColor="text2" w:themeShade="80"/>
                <w:spacing w:val="-1"/>
                <w:sz w:val="22"/>
              </w:rPr>
              <w:t>general</w:t>
            </w:r>
            <w:r w:rsidRPr="00EF5BD4">
              <w:rPr>
                <w:rFonts w:ascii="Trebuchet MS" w:hAnsi="Trebuchet MS"/>
                <w:color w:val="222A35" w:themeColor="text2" w:themeShade="80"/>
                <w:sz w:val="22"/>
              </w:rPr>
              <w:t>e</w:t>
            </w:r>
            <w:proofErr w:type="spellEnd"/>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pacing w:val="16"/>
                <w:sz w:val="22"/>
              </w:rPr>
              <w:t xml:space="preserve"> </w:t>
            </w:r>
            <w:r w:rsidRPr="00EF5BD4">
              <w:rPr>
                <w:rFonts w:ascii="Trebuchet MS" w:hAnsi="Trebuchet MS"/>
                <w:color w:val="222A35" w:themeColor="text2" w:themeShade="80"/>
                <w:spacing w:val="-7"/>
                <w:sz w:val="22"/>
              </w:rPr>
              <w:t>de</w:t>
            </w:r>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pacing w:val="-1"/>
                <w:w w:val="98"/>
                <w:sz w:val="22"/>
              </w:rPr>
              <w:t>administrație</w:t>
            </w:r>
            <w:proofErr w:type="spellEnd"/>
          </w:p>
        </w:tc>
        <w:tc>
          <w:tcPr>
            <w:tcW w:w="1062" w:type="pct"/>
            <w:gridSpan w:val="2"/>
          </w:tcPr>
          <w:p w14:paraId="09ECFAAF" w14:textId="77777777" w:rsidR="00030935" w:rsidRPr="00EF5BD4" w:rsidRDefault="00030935" w:rsidP="00030935">
            <w:pPr>
              <w:pStyle w:val="TableParagraph"/>
              <w:rPr>
                <w:color w:val="222A35" w:themeColor="text2" w:themeShade="80"/>
              </w:rPr>
            </w:pPr>
          </w:p>
          <w:p w14:paraId="6359C677" w14:textId="77777777" w:rsidR="00030935" w:rsidRPr="00EF5BD4" w:rsidRDefault="00030935" w:rsidP="00030935">
            <w:pPr>
              <w:pStyle w:val="TableParagraph"/>
              <w:rPr>
                <w:color w:val="222A35" w:themeColor="text2" w:themeShade="80"/>
              </w:rPr>
            </w:pPr>
          </w:p>
          <w:p w14:paraId="061FBA98" w14:textId="77777777" w:rsidR="00030935" w:rsidRPr="00EF5BD4" w:rsidRDefault="00030935" w:rsidP="00030935">
            <w:pPr>
              <w:pStyle w:val="TableParagraph"/>
              <w:spacing w:before="11"/>
              <w:rPr>
                <w:color w:val="222A35" w:themeColor="text2" w:themeShade="80"/>
              </w:rPr>
            </w:pPr>
          </w:p>
          <w:p w14:paraId="3B58B742" w14:textId="0A461A43" w:rsidR="00030935" w:rsidRPr="00EF5BD4" w:rsidRDefault="00030935" w:rsidP="00030935">
            <w:pPr>
              <w:spacing w:before="120" w:after="120" w:line="276" w:lineRule="auto"/>
              <w:jc w:val="left"/>
              <w:rPr>
                <w:rFonts w:ascii="Trebuchet MS" w:hAnsi="Trebuchet MS" w:cs="Tahoma"/>
                <w:color w:val="222A35" w:themeColor="text2" w:themeShade="80"/>
                <w:sz w:val="22"/>
                <w:lang w:val="ro-RO"/>
              </w:rPr>
            </w:pPr>
            <w:r w:rsidRPr="00EF5BD4">
              <w:rPr>
                <w:rFonts w:ascii="Trebuchet MS" w:hAnsi="Trebuchet MS"/>
                <w:color w:val="222A35" w:themeColor="text2" w:themeShade="80"/>
                <w:spacing w:val="-1"/>
                <w:sz w:val="22"/>
              </w:rPr>
              <w:t>30</w:t>
            </w:r>
            <w:r w:rsidRPr="00EF5BD4">
              <w:rPr>
                <w:rFonts w:ascii="Trebuchet MS" w:hAnsi="Trebuchet MS"/>
                <w:color w:val="222A35" w:themeColor="text2" w:themeShade="80"/>
                <w:sz w:val="22"/>
              </w:rPr>
              <w:t>-</w:t>
            </w:r>
            <w:r w:rsidRPr="00EF5BD4">
              <w:rPr>
                <w:rFonts w:ascii="Trebuchet MS" w:hAnsi="Trebuchet MS"/>
                <w:color w:val="222A35" w:themeColor="text2" w:themeShade="80"/>
                <w:spacing w:val="-1"/>
                <w:sz w:val="22"/>
              </w:rPr>
              <w:t xml:space="preserve">Cheltuieli </w:t>
            </w:r>
            <w:proofErr w:type="spellStart"/>
            <w:r w:rsidRPr="00EF5BD4">
              <w:rPr>
                <w:rFonts w:ascii="Trebuchet MS" w:hAnsi="Trebuchet MS"/>
                <w:color w:val="222A35" w:themeColor="text2" w:themeShade="80"/>
                <w:spacing w:val="-1"/>
                <w:sz w:val="22"/>
              </w:rPr>
              <w:t>general</w:t>
            </w:r>
            <w:r w:rsidRPr="00EF5BD4">
              <w:rPr>
                <w:rFonts w:ascii="Trebuchet MS" w:hAnsi="Trebuchet MS"/>
                <w:color w:val="222A35" w:themeColor="text2" w:themeShade="80"/>
                <w:sz w:val="22"/>
              </w:rPr>
              <w:t>e</w:t>
            </w:r>
            <w:proofErr w:type="spellEnd"/>
            <w:r w:rsidRPr="00EF5BD4">
              <w:rPr>
                <w:rFonts w:ascii="Trebuchet MS" w:hAnsi="Trebuchet MS"/>
                <w:color w:val="222A35" w:themeColor="text2" w:themeShade="80"/>
                <w:sz w:val="22"/>
              </w:rPr>
              <w:tab/>
            </w:r>
            <w:r w:rsidRPr="00EF5BD4">
              <w:rPr>
                <w:rFonts w:ascii="Trebuchet MS" w:hAnsi="Trebuchet MS"/>
                <w:color w:val="222A35" w:themeColor="text2" w:themeShade="80"/>
                <w:spacing w:val="-8"/>
                <w:sz w:val="22"/>
              </w:rPr>
              <w:t>de</w:t>
            </w:r>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pacing w:val="-1"/>
                <w:w w:val="98"/>
                <w:sz w:val="22"/>
              </w:rPr>
              <w:t>administrație</w:t>
            </w:r>
            <w:proofErr w:type="spellEnd"/>
            <w:r w:rsidRPr="00EF5BD4">
              <w:rPr>
                <w:rFonts w:ascii="Trebuchet MS" w:hAnsi="Trebuchet MS"/>
                <w:color w:val="222A35" w:themeColor="text2" w:themeShade="80"/>
                <w:spacing w:val="-1"/>
                <w:w w:val="98"/>
                <w:sz w:val="22"/>
              </w:rPr>
              <w:t xml:space="preserve"> </w:t>
            </w:r>
            <w:r w:rsidRPr="00EF5BD4">
              <w:rPr>
                <w:rFonts w:ascii="Trebuchet MS" w:hAnsi="Trebuchet MS"/>
                <w:color w:val="222A35" w:themeColor="text2" w:themeShade="80"/>
                <w:spacing w:val="-1"/>
                <w:sz w:val="22"/>
              </w:rPr>
              <w:t>(</w:t>
            </w:r>
            <w:proofErr w:type="spellStart"/>
            <w:proofErr w:type="gramStart"/>
            <w:r w:rsidRPr="00EF5BD4">
              <w:rPr>
                <w:rFonts w:ascii="Trebuchet MS" w:hAnsi="Trebuchet MS"/>
                <w:color w:val="222A35" w:themeColor="text2" w:themeShade="80"/>
                <w:spacing w:val="-1"/>
                <w:sz w:val="22"/>
              </w:rPr>
              <w:t>indirect</w:t>
            </w:r>
            <w:r w:rsidRPr="00EF5BD4">
              <w:rPr>
                <w:rFonts w:ascii="Trebuchet MS" w:hAnsi="Trebuchet MS"/>
                <w:color w:val="222A35" w:themeColor="text2" w:themeShade="80"/>
                <w:sz w:val="22"/>
              </w:rPr>
              <w:t>e</w:t>
            </w:r>
            <w:proofErr w:type="spellEnd"/>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pacing w:val="-8"/>
                <w:sz w:val="22"/>
              </w:rPr>
              <w:t xml:space="preserve"> </w:t>
            </w:r>
            <w:r w:rsidRPr="00EF5BD4">
              <w:rPr>
                <w:rFonts w:ascii="Trebuchet MS" w:hAnsi="Trebuchet MS"/>
                <w:color w:val="222A35" w:themeColor="text2" w:themeShade="80"/>
                <w:spacing w:val="-2"/>
                <w:sz w:val="22"/>
              </w:rPr>
              <w:t>pe</w:t>
            </w:r>
            <w:proofErr w:type="gramEnd"/>
            <w:r w:rsidRPr="00EF5BD4">
              <w:rPr>
                <w:rFonts w:ascii="Trebuchet MS" w:hAnsi="Trebuchet MS"/>
                <w:color w:val="222A35" w:themeColor="text2" w:themeShade="80"/>
                <w:spacing w:val="-2"/>
                <w:sz w:val="22"/>
              </w:rPr>
              <w:t xml:space="preserve"> </w:t>
            </w:r>
            <w:proofErr w:type="spellStart"/>
            <w:r w:rsidRPr="00EF5BD4">
              <w:rPr>
                <w:rFonts w:ascii="Trebuchet MS" w:hAnsi="Trebuchet MS"/>
                <w:color w:val="222A35" w:themeColor="text2" w:themeShade="80"/>
                <w:spacing w:val="-1"/>
                <w:sz w:val="22"/>
              </w:rPr>
              <w:t>baz</w:t>
            </w:r>
            <w:r w:rsidRPr="00EF5BD4">
              <w:rPr>
                <w:rFonts w:ascii="Trebuchet MS" w:hAnsi="Trebuchet MS"/>
                <w:color w:val="222A35" w:themeColor="text2" w:themeShade="80"/>
                <w:sz w:val="22"/>
              </w:rPr>
              <w:t>ă</w:t>
            </w:r>
            <w:proofErr w:type="spellEnd"/>
            <w:r w:rsidRPr="00EF5BD4">
              <w:rPr>
                <w:rFonts w:ascii="Trebuchet MS" w:hAnsi="Trebuchet MS"/>
                <w:color w:val="222A35" w:themeColor="text2" w:themeShade="80"/>
                <w:sz w:val="22"/>
              </w:rPr>
              <w:tab/>
            </w:r>
            <w:r w:rsidRPr="00EF5BD4">
              <w:rPr>
                <w:rFonts w:ascii="Trebuchet MS" w:hAnsi="Trebuchet MS"/>
                <w:color w:val="222A35" w:themeColor="text2" w:themeShade="80"/>
                <w:w w:val="7"/>
                <w:sz w:val="22"/>
              </w:rPr>
              <w:t xml:space="preserve"> </w:t>
            </w:r>
            <w:r w:rsidRPr="00EF5BD4">
              <w:rPr>
                <w:rFonts w:ascii="Trebuchet MS" w:hAnsi="Trebuchet MS"/>
                <w:color w:val="222A35" w:themeColor="text2" w:themeShade="80"/>
                <w:spacing w:val="-11"/>
                <w:sz w:val="22"/>
              </w:rPr>
              <w:t>de</w:t>
            </w:r>
            <w:r w:rsidRPr="00EF5BD4">
              <w:rPr>
                <w:rFonts w:ascii="Trebuchet MS" w:hAnsi="Trebuchet MS"/>
                <w:color w:val="222A35" w:themeColor="text2" w:themeShade="80"/>
                <w:spacing w:val="-2"/>
                <w:sz w:val="22"/>
              </w:rPr>
              <w:t xml:space="preserve"> </w:t>
            </w:r>
            <w:proofErr w:type="spellStart"/>
            <w:r w:rsidRPr="00EF5BD4">
              <w:rPr>
                <w:rFonts w:ascii="Trebuchet MS" w:hAnsi="Trebuchet MS"/>
                <w:color w:val="222A35" w:themeColor="text2" w:themeShade="80"/>
                <w:spacing w:val="-1"/>
                <w:sz w:val="22"/>
              </w:rPr>
              <w:t>costur</w:t>
            </w:r>
            <w:r w:rsidRPr="00EF5BD4">
              <w:rPr>
                <w:rFonts w:ascii="Trebuchet MS" w:hAnsi="Trebuchet MS"/>
                <w:color w:val="222A35" w:themeColor="text2" w:themeShade="80"/>
                <w:sz w:val="22"/>
              </w:rPr>
              <w:t>i</w:t>
            </w:r>
            <w:proofErr w:type="spellEnd"/>
            <w:r w:rsidRPr="00EF5BD4">
              <w:rPr>
                <w:rFonts w:ascii="Trebuchet MS" w:hAnsi="Trebuchet MS"/>
                <w:color w:val="222A35" w:themeColor="text2" w:themeShade="80"/>
                <w:spacing w:val="-1"/>
                <w:sz w:val="22"/>
              </w:rPr>
              <w:t xml:space="preserve"> </w:t>
            </w:r>
            <w:proofErr w:type="spellStart"/>
            <w:r w:rsidRPr="00EF5BD4">
              <w:rPr>
                <w:rFonts w:ascii="Trebuchet MS" w:hAnsi="Trebuchet MS"/>
                <w:color w:val="222A35" w:themeColor="text2" w:themeShade="80"/>
                <w:spacing w:val="-1"/>
                <w:sz w:val="22"/>
              </w:rPr>
              <w:t>reale</w:t>
            </w:r>
            <w:proofErr w:type="spellEnd"/>
            <w:r w:rsidRPr="00EF5BD4">
              <w:rPr>
                <w:rFonts w:ascii="Trebuchet MS" w:hAnsi="Trebuchet MS"/>
                <w:color w:val="222A35" w:themeColor="text2" w:themeShade="80"/>
                <w:spacing w:val="-1"/>
                <w:sz w:val="22"/>
              </w:rPr>
              <w:t>)</w:t>
            </w:r>
          </w:p>
        </w:tc>
        <w:tc>
          <w:tcPr>
            <w:tcW w:w="2804" w:type="pct"/>
            <w:gridSpan w:val="2"/>
            <w:vAlign w:val="center"/>
          </w:tcPr>
          <w:p w14:paraId="037764F2" w14:textId="77777777" w:rsidR="00030935" w:rsidRPr="00EF5BD4" w:rsidRDefault="00030935" w:rsidP="00030935">
            <w:pPr>
              <w:numPr>
                <w:ilvl w:val="0"/>
                <w:numId w:val="5"/>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Salarii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experților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suport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activitatea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managerului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p>
          <w:p w14:paraId="16683E0E" w14:textId="77777777" w:rsidR="00030935" w:rsidRPr="00EF5BD4" w:rsidRDefault="00030935" w:rsidP="00030935">
            <w:pPr>
              <w:numPr>
                <w:ilvl w:val="0"/>
                <w:numId w:val="5"/>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Salarii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personalului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administrativ</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auxiliar</w:t>
            </w:r>
          </w:p>
          <w:p w14:paraId="38216405" w14:textId="77777777" w:rsidR="00030935" w:rsidRPr="00EF5BD4" w:rsidRDefault="00030935" w:rsidP="00030935">
            <w:pPr>
              <w:numPr>
                <w:ilvl w:val="0"/>
                <w:numId w:val="4"/>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Contribuții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sociale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salariale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asimilate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acestora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contribuții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angajați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angajatori</w:t>
            </w:r>
            <w:proofErr w:type="spellEnd"/>
            <w:r w:rsidRPr="00EF5BD4">
              <w:rPr>
                <w:rFonts w:ascii="Trebuchet MS" w:hAnsi="Trebuchet MS"/>
                <w:color w:val="222A35" w:themeColor="text2" w:themeShade="80"/>
                <w:sz w:val="22"/>
              </w:rPr>
              <w:t>).</w:t>
            </w:r>
          </w:p>
          <w:p w14:paraId="7406F1D9" w14:textId="77777777" w:rsidR="00030935" w:rsidRPr="00EF5BD4" w:rsidRDefault="00030935" w:rsidP="00030935">
            <w:pPr>
              <w:numPr>
                <w:ilvl w:val="0"/>
                <w:numId w:val="6"/>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Chirie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sediu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administrativ</w:t>
            </w:r>
            <w:proofErr w:type="spellEnd"/>
            <w:r w:rsidRPr="00EF5BD4">
              <w:rPr>
                <w:rFonts w:ascii="Trebuchet MS" w:hAnsi="Trebuchet MS"/>
                <w:color w:val="222A35" w:themeColor="text2" w:themeShade="80"/>
                <w:sz w:val="22"/>
              </w:rPr>
              <w:t xml:space="preserve"> al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 xml:space="preserve"> </w:t>
            </w:r>
          </w:p>
          <w:p w14:paraId="49791076" w14:textId="77777777" w:rsidR="00030935" w:rsidRPr="00EF5BD4" w:rsidRDefault="00030935" w:rsidP="00030935">
            <w:pPr>
              <w:numPr>
                <w:ilvl w:val="0"/>
                <w:numId w:val="6"/>
              </w:numPr>
              <w:rPr>
                <w:rFonts w:ascii="Trebuchet MS" w:hAnsi="Trebuchet MS"/>
                <w:color w:val="222A35" w:themeColor="text2" w:themeShade="80"/>
                <w:sz w:val="22"/>
              </w:rPr>
            </w:pPr>
            <w:r w:rsidRPr="00EF5BD4">
              <w:rPr>
                <w:rFonts w:ascii="Trebuchet MS" w:hAnsi="Trebuchet MS"/>
                <w:color w:val="222A35" w:themeColor="text2" w:themeShade="80"/>
                <w:sz w:val="22"/>
              </w:rPr>
              <w:t xml:space="preserve">Plata </w:t>
            </w:r>
            <w:proofErr w:type="spellStart"/>
            <w:r w:rsidRPr="00EF5BD4">
              <w:rPr>
                <w:rFonts w:ascii="Trebuchet MS" w:hAnsi="Trebuchet MS"/>
                <w:color w:val="222A35" w:themeColor="text2" w:themeShade="80"/>
                <w:sz w:val="22"/>
              </w:rPr>
              <w:t>serviciilor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medicina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muncii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prevenirea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stingerea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incendiilor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sănătatea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securitatea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muncă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personalul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propriu</w:t>
            </w:r>
            <w:proofErr w:type="spellEnd"/>
          </w:p>
          <w:p w14:paraId="447957CF" w14:textId="77777777" w:rsidR="00030935" w:rsidRPr="00EF5BD4" w:rsidRDefault="00030935" w:rsidP="00030935">
            <w:pPr>
              <w:numPr>
                <w:ilvl w:val="0"/>
                <w:numId w:val="6"/>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dezvoltarea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aplicatii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informatice</w:t>
            </w:r>
            <w:proofErr w:type="spellEnd"/>
          </w:p>
          <w:p w14:paraId="7E2A6AF9" w14:textId="77777777" w:rsidR="00030935" w:rsidRPr="00EF5BD4" w:rsidRDefault="00030935" w:rsidP="00030935">
            <w:pPr>
              <w:numPr>
                <w:ilvl w:val="0"/>
                <w:numId w:val="6"/>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consultanța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expertiza</w:t>
            </w:r>
            <w:proofErr w:type="spellEnd"/>
            <w:r w:rsidRPr="00EF5BD4">
              <w:rPr>
                <w:rFonts w:ascii="Trebuchet MS" w:hAnsi="Trebuchet MS"/>
                <w:color w:val="222A35" w:themeColor="text2" w:themeShade="80"/>
                <w:sz w:val="22"/>
              </w:rPr>
              <w:t xml:space="preserve"> de care </w:t>
            </w:r>
            <w:proofErr w:type="spellStart"/>
            <w:r w:rsidRPr="00EF5BD4">
              <w:rPr>
                <w:rFonts w:ascii="Trebuchet MS" w:hAnsi="Trebuchet MS"/>
                <w:color w:val="222A35" w:themeColor="text2" w:themeShade="80"/>
                <w:sz w:val="22"/>
              </w:rPr>
              <w:t>beneficiarul</w:t>
            </w:r>
            <w:proofErr w:type="spellEnd"/>
            <w:r w:rsidRPr="00EF5BD4">
              <w:rPr>
                <w:rFonts w:ascii="Trebuchet MS" w:hAnsi="Trebuchet MS"/>
                <w:color w:val="222A35" w:themeColor="text2" w:themeShade="80"/>
                <w:sz w:val="22"/>
              </w:rPr>
              <w:t xml:space="preserve"> are </w:t>
            </w:r>
            <w:proofErr w:type="spellStart"/>
            <w:r w:rsidRPr="00EF5BD4">
              <w:rPr>
                <w:rFonts w:ascii="Trebuchet MS" w:hAnsi="Trebuchet MS"/>
                <w:color w:val="222A35" w:themeColor="text2" w:themeShade="80"/>
                <w:sz w:val="22"/>
              </w:rPr>
              <w:t>nevoie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derularea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corespunzătoare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managementului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expertiza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financiară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achiziții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publice</w:t>
            </w:r>
            <w:proofErr w:type="spellEnd"/>
            <w:r w:rsidRPr="00EF5BD4">
              <w:rPr>
                <w:rFonts w:ascii="Trebuchet MS" w:hAnsi="Trebuchet MS"/>
                <w:color w:val="222A35" w:themeColor="text2" w:themeShade="80"/>
                <w:sz w:val="22"/>
              </w:rPr>
              <w:t>)</w:t>
            </w:r>
          </w:p>
          <w:p w14:paraId="3C56DD4D" w14:textId="77777777" w:rsidR="00030935" w:rsidRPr="00EF5BD4" w:rsidRDefault="00030935" w:rsidP="00030935">
            <w:pPr>
              <w:numPr>
                <w:ilvl w:val="0"/>
                <w:numId w:val="6"/>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Utilități</w:t>
            </w:r>
            <w:proofErr w:type="spellEnd"/>
            <w:r w:rsidRPr="00EF5BD4">
              <w:rPr>
                <w:rFonts w:ascii="Trebuchet MS" w:hAnsi="Trebuchet MS"/>
                <w:color w:val="222A35" w:themeColor="text2" w:themeShade="80"/>
                <w:sz w:val="22"/>
              </w:rPr>
              <w:t>:</w:t>
            </w:r>
          </w:p>
          <w:p w14:paraId="6B749CC6"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a) </w:t>
            </w:r>
            <w:proofErr w:type="spellStart"/>
            <w:r w:rsidRPr="00EF5BD4">
              <w:rPr>
                <w:rFonts w:ascii="Trebuchet MS" w:hAnsi="Trebuchet MS"/>
                <w:color w:val="222A35" w:themeColor="text2" w:themeShade="80"/>
                <w:sz w:val="22"/>
              </w:rPr>
              <w:t>apă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canalizare</w:t>
            </w:r>
            <w:proofErr w:type="spellEnd"/>
          </w:p>
          <w:p w14:paraId="73AF54E8"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b)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salubrizare</w:t>
            </w:r>
            <w:proofErr w:type="spellEnd"/>
          </w:p>
          <w:p w14:paraId="28594796"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c) </w:t>
            </w:r>
            <w:proofErr w:type="spellStart"/>
            <w:r w:rsidRPr="00EF5BD4">
              <w:rPr>
                <w:rFonts w:ascii="Trebuchet MS" w:hAnsi="Trebuchet MS"/>
                <w:color w:val="222A35" w:themeColor="text2" w:themeShade="80"/>
                <w:sz w:val="22"/>
              </w:rPr>
              <w:t>energie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electrică</w:t>
            </w:r>
            <w:proofErr w:type="spellEnd"/>
          </w:p>
          <w:p w14:paraId="041C1059"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 d) </w:t>
            </w:r>
            <w:proofErr w:type="spellStart"/>
            <w:r w:rsidRPr="00EF5BD4">
              <w:rPr>
                <w:rFonts w:ascii="Trebuchet MS" w:hAnsi="Trebuchet MS"/>
                <w:color w:val="222A35" w:themeColor="text2" w:themeShade="80"/>
                <w:sz w:val="22"/>
              </w:rPr>
              <w:t>energie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termică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gaze </w:t>
            </w:r>
            <w:proofErr w:type="spellStart"/>
            <w:r w:rsidRPr="00EF5BD4">
              <w:rPr>
                <w:rFonts w:ascii="Trebuchet MS" w:hAnsi="Trebuchet MS"/>
                <w:color w:val="222A35" w:themeColor="text2" w:themeShade="80"/>
                <w:sz w:val="22"/>
              </w:rPr>
              <w:t>naturale</w:t>
            </w:r>
            <w:proofErr w:type="spellEnd"/>
          </w:p>
          <w:p w14:paraId="43ABEB6B"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e) </w:t>
            </w:r>
            <w:proofErr w:type="spellStart"/>
            <w:r w:rsidRPr="00EF5BD4">
              <w:rPr>
                <w:rFonts w:ascii="Trebuchet MS" w:hAnsi="Trebuchet MS"/>
                <w:color w:val="222A35" w:themeColor="text2" w:themeShade="80"/>
                <w:sz w:val="22"/>
              </w:rPr>
              <w:t>telefoane</w:t>
            </w:r>
            <w:proofErr w:type="spellEnd"/>
            <w:r w:rsidRPr="00EF5BD4">
              <w:rPr>
                <w:rFonts w:ascii="Trebuchet MS" w:hAnsi="Trebuchet MS"/>
                <w:color w:val="222A35" w:themeColor="text2" w:themeShade="80"/>
                <w:sz w:val="22"/>
              </w:rPr>
              <w:t xml:space="preserve">, fax, internet, </w:t>
            </w:r>
            <w:proofErr w:type="spellStart"/>
            <w:r w:rsidRPr="00EF5BD4">
              <w:rPr>
                <w:rFonts w:ascii="Trebuchet MS" w:hAnsi="Trebuchet MS"/>
                <w:color w:val="222A35" w:themeColor="text2" w:themeShade="80"/>
                <w:sz w:val="22"/>
              </w:rPr>
              <w:t>acces</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baze</w:t>
            </w:r>
            <w:proofErr w:type="spellEnd"/>
            <w:r w:rsidRPr="00EF5BD4">
              <w:rPr>
                <w:rFonts w:ascii="Trebuchet MS" w:hAnsi="Trebuchet MS"/>
                <w:color w:val="222A35" w:themeColor="text2" w:themeShade="80"/>
                <w:sz w:val="22"/>
              </w:rPr>
              <w:t xml:space="preserve"> de date</w:t>
            </w:r>
          </w:p>
          <w:p w14:paraId="35732D7B"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f)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poștale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curierat</w:t>
            </w:r>
            <w:proofErr w:type="spellEnd"/>
          </w:p>
          <w:p w14:paraId="1EA497B6" w14:textId="77777777" w:rsidR="00030935" w:rsidRPr="00EF5BD4" w:rsidRDefault="00030935" w:rsidP="00030935">
            <w:pPr>
              <w:numPr>
                <w:ilvl w:val="0"/>
                <w:numId w:val="7"/>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lastRenderedPageBreak/>
              <w:t>Servicii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administrare</w:t>
            </w:r>
            <w:proofErr w:type="spellEnd"/>
            <w:r w:rsidRPr="00EF5BD4">
              <w:rPr>
                <w:rFonts w:ascii="Trebuchet MS" w:hAnsi="Trebuchet MS"/>
                <w:color w:val="222A35" w:themeColor="text2" w:themeShade="80"/>
                <w:sz w:val="22"/>
              </w:rPr>
              <w:t xml:space="preserve"> a </w:t>
            </w:r>
            <w:proofErr w:type="spellStart"/>
            <w:r w:rsidRPr="00EF5BD4">
              <w:rPr>
                <w:rFonts w:ascii="Trebuchet MS" w:hAnsi="Trebuchet MS"/>
                <w:color w:val="222A35" w:themeColor="text2" w:themeShade="80"/>
                <w:sz w:val="22"/>
              </w:rPr>
              <w:t>clădirilor</w:t>
            </w:r>
            <w:proofErr w:type="spellEnd"/>
            <w:r w:rsidRPr="00EF5BD4">
              <w:rPr>
                <w:rFonts w:ascii="Trebuchet MS" w:hAnsi="Trebuchet MS"/>
                <w:color w:val="222A35" w:themeColor="text2" w:themeShade="80"/>
                <w:sz w:val="22"/>
              </w:rPr>
              <w:t>:</w:t>
            </w:r>
          </w:p>
          <w:p w14:paraId="2B5CD44B"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a) </w:t>
            </w:r>
            <w:proofErr w:type="spellStart"/>
            <w:r w:rsidRPr="00EF5BD4">
              <w:rPr>
                <w:rFonts w:ascii="Trebuchet MS" w:hAnsi="Trebuchet MS"/>
                <w:color w:val="222A35" w:themeColor="text2" w:themeShade="80"/>
                <w:sz w:val="22"/>
              </w:rPr>
              <w:t>întreținerea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curentă</w:t>
            </w:r>
            <w:proofErr w:type="spellEnd"/>
          </w:p>
          <w:p w14:paraId="23491D69"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b) </w:t>
            </w:r>
            <w:proofErr w:type="spellStart"/>
            <w:r w:rsidRPr="00EF5BD4">
              <w:rPr>
                <w:rFonts w:ascii="Trebuchet MS" w:hAnsi="Trebuchet MS"/>
                <w:color w:val="222A35" w:themeColor="text2" w:themeShade="80"/>
                <w:sz w:val="22"/>
              </w:rPr>
              <w:t>asigurarea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securității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clădirilor</w:t>
            </w:r>
            <w:proofErr w:type="spellEnd"/>
          </w:p>
          <w:p w14:paraId="46FA08A8"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c) </w:t>
            </w:r>
            <w:proofErr w:type="spellStart"/>
            <w:r w:rsidRPr="00EF5BD4">
              <w:rPr>
                <w:rFonts w:ascii="Trebuchet MS" w:hAnsi="Trebuchet MS"/>
                <w:color w:val="222A35" w:themeColor="text2" w:themeShade="80"/>
                <w:sz w:val="22"/>
              </w:rPr>
              <w:t>salubrizare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igienizare</w:t>
            </w:r>
            <w:proofErr w:type="spellEnd"/>
          </w:p>
          <w:p w14:paraId="012AE1C3" w14:textId="77777777" w:rsidR="00030935" w:rsidRPr="00EF5BD4" w:rsidRDefault="00030935" w:rsidP="00030935">
            <w:pPr>
              <w:ind w:left="697"/>
              <w:rPr>
                <w:rFonts w:ascii="Trebuchet MS" w:hAnsi="Trebuchet MS"/>
                <w:color w:val="222A35" w:themeColor="text2" w:themeShade="80"/>
                <w:sz w:val="22"/>
              </w:rPr>
            </w:pPr>
            <w:r w:rsidRPr="00EF5BD4">
              <w:rPr>
                <w:rFonts w:ascii="Trebuchet MS" w:hAnsi="Trebuchet MS"/>
                <w:color w:val="222A35" w:themeColor="text2" w:themeShade="80"/>
                <w:sz w:val="22"/>
              </w:rPr>
              <w:t>d)</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intretinere</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gestionare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spatii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cazare</w:t>
            </w:r>
            <w:proofErr w:type="spellEnd"/>
          </w:p>
          <w:p w14:paraId="6523A950" w14:textId="77777777" w:rsidR="00030935" w:rsidRPr="00EF5BD4" w:rsidRDefault="00030935" w:rsidP="00030935">
            <w:pPr>
              <w:ind w:left="697"/>
              <w:rPr>
                <w:rFonts w:ascii="Trebuchet MS" w:hAnsi="Trebuchet MS"/>
                <w:color w:val="222A35" w:themeColor="text2" w:themeShade="80"/>
                <w:sz w:val="22"/>
              </w:rPr>
            </w:pPr>
            <w:r w:rsidRPr="00EF5BD4">
              <w:rPr>
                <w:rFonts w:ascii="Trebuchet MS" w:hAnsi="Trebuchet MS"/>
                <w:color w:val="222A35" w:themeColor="text2" w:themeShade="80"/>
                <w:sz w:val="22"/>
              </w:rPr>
              <w:t>e)</w:t>
            </w:r>
            <w:r w:rsidRPr="00EF5BD4">
              <w:rPr>
                <w:color w:val="222A35" w:themeColor="text2" w:themeShade="80"/>
                <w:sz w:val="22"/>
              </w:rPr>
              <w:t xml:space="preserve"> </w:t>
            </w: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intretinere</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gestionare</w:t>
            </w:r>
            <w:proofErr w:type="spellEnd"/>
            <w:r w:rsidRPr="00EF5BD4">
              <w:rPr>
                <w:rFonts w:ascii="Trebuchet MS" w:hAnsi="Trebuchet MS"/>
                <w:color w:val="222A35" w:themeColor="text2" w:themeShade="80"/>
                <w:sz w:val="22"/>
              </w:rPr>
              <w:t xml:space="preserve"> cantina </w:t>
            </w:r>
            <w:proofErr w:type="spellStart"/>
            <w:r w:rsidRPr="00EF5BD4">
              <w:rPr>
                <w:rFonts w:ascii="Trebuchet MS" w:hAnsi="Trebuchet MS"/>
                <w:color w:val="222A35" w:themeColor="text2" w:themeShade="80"/>
                <w:sz w:val="22"/>
              </w:rPr>
              <w:t>si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preparare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hrana</w:t>
            </w:r>
            <w:proofErr w:type="spellEnd"/>
          </w:p>
          <w:p w14:paraId="24235A1A" w14:textId="77777777" w:rsidR="00030935" w:rsidRPr="00EF5BD4" w:rsidRDefault="00030935" w:rsidP="00030935">
            <w:pPr>
              <w:numPr>
                <w:ilvl w:val="0"/>
                <w:numId w:val="7"/>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Servicii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întreținere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reparare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mijloace</w:t>
            </w:r>
            <w:proofErr w:type="spellEnd"/>
            <w:r w:rsidRPr="00EF5BD4">
              <w:rPr>
                <w:rFonts w:ascii="Trebuchet MS" w:hAnsi="Trebuchet MS"/>
                <w:color w:val="222A35" w:themeColor="text2" w:themeShade="80"/>
                <w:sz w:val="22"/>
              </w:rPr>
              <w:t xml:space="preserve"> de transport:</w:t>
            </w:r>
          </w:p>
          <w:p w14:paraId="7B4455EF"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 a) </w:t>
            </w:r>
            <w:proofErr w:type="spellStart"/>
            <w:r w:rsidRPr="00EF5BD4">
              <w:rPr>
                <w:rFonts w:ascii="Trebuchet MS" w:hAnsi="Trebuchet MS"/>
                <w:color w:val="222A35" w:themeColor="text2" w:themeShade="80"/>
                <w:sz w:val="22"/>
              </w:rPr>
              <w:t>întreținere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p>
          <w:p w14:paraId="07A19E66"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b) </w:t>
            </w:r>
            <w:proofErr w:type="spellStart"/>
            <w:r w:rsidRPr="00EF5BD4">
              <w:rPr>
                <w:rFonts w:ascii="Trebuchet MS" w:hAnsi="Trebuchet MS"/>
                <w:color w:val="222A35" w:themeColor="text2" w:themeShade="80"/>
                <w:sz w:val="22"/>
              </w:rPr>
              <w:t>reparații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echipamente</w:t>
            </w:r>
            <w:proofErr w:type="spellEnd"/>
          </w:p>
          <w:p w14:paraId="5E466A2C"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c) </w:t>
            </w:r>
            <w:proofErr w:type="spellStart"/>
            <w:r w:rsidRPr="00EF5BD4">
              <w:rPr>
                <w:rFonts w:ascii="Trebuchet MS" w:hAnsi="Trebuchet MS"/>
                <w:color w:val="222A35" w:themeColor="text2" w:themeShade="80"/>
                <w:sz w:val="22"/>
              </w:rPr>
              <w:t>întreținere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mijloace</w:t>
            </w:r>
            <w:proofErr w:type="spellEnd"/>
            <w:r w:rsidRPr="00EF5BD4">
              <w:rPr>
                <w:rFonts w:ascii="Trebuchet MS" w:hAnsi="Trebuchet MS"/>
                <w:color w:val="222A35" w:themeColor="text2" w:themeShade="80"/>
                <w:sz w:val="22"/>
              </w:rPr>
              <w:t xml:space="preserve"> de transport</w:t>
            </w:r>
          </w:p>
          <w:p w14:paraId="4E63FFE3"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d) </w:t>
            </w:r>
            <w:proofErr w:type="spellStart"/>
            <w:r w:rsidRPr="00EF5BD4">
              <w:rPr>
                <w:rFonts w:ascii="Trebuchet MS" w:hAnsi="Trebuchet MS"/>
                <w:color w:val="222A35" w:themeColor="text2" w:themeShade="80"/>
                <w:sz w:val="22"/>
              </w:rPr>
              <w:t>reparații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mijloace</w:t>
            </w:r>
            <w:proofErr w:type="spellEnd"/>
            <w:r w:rsidRPr="00EF5BD4">
              <w:rPr>
                <w:rFonts w:ascii="Trebuchet MS" w:hAnsi="Trebuchet MS"/>
                <w:color w:val="222A35" w:themeColor="text2" w:themeShade="80"/>
                <w:sz w:val="22"/>
              </w:rPr>
              <w:t xml:space="preserve"> de transport</w:t>
            </w:r>
          </w:p>
          <w:p w14:paraId="6D5C8280" w14:textId="77777777" w:rsidR="00030935" w:rsidRPr="00EF5BD4" w:rsidRDefault="00030935" w:rsidP="00030935">
            <w:pPr>
              <w:numPr>
                <w:ilvl w:val="0"/>
                <w:numId w:val="7"/>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Amortizare</w:t>
            </w:r>
            <w:proofErr w:type="spellEnd"/>
            <w:r w:rsidRPr="00EF5BD4">
              <w:rPr>
                <w:rFonts w:ascii="Trebuchet MS" w:hAnsi="Trebuchet MS"/>
                <w:color w:val="222A35" w:themeColor="text2" w:themeShade="80"/>
                <w:sz w:val="22"/>
              </w:rPr>
              <w:t xml:space="preserve"> active</w:t>
            </w:r>
          </w:p>
          <w:p w14:paraId="11075CF1" w14:textId="77777777" w:rsidR="00030935" w:rsidRPr="00EF5BD4" w:rsidRDefault="00030935" w:rsidP="00030935">
            <w:pPr>
              <w:numPr>
                <w:ilvl w:val="0"/>
                <w:numId w:val="8"/>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Conectare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rețele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informatice</w:t>
            </w:r>
            <w:proofErr w:type="spellEnd"/>
          </w:p>
          <w:p w14:paraId="62854784" w14:textId="77777777" w:rsidR="00030935" w:rsidRPr="00EF5BD4" w:rsidRDefault="00030935" w:rsidP="00030935">
            <w:pPr>
              <w:numPr>
                <w:ilvl w:val="0"/>
                <w:numId w:val="8"/>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Arhivare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documente</w:t>
            </w:r>
            <w:proofErr w:type="spellEnd"/>
          </w:p>
          <w:p w14:paraId="2E15751C" w14:textId="77777777" w:rsidR="00030935" w:rsidRPr="00EF5BD4" w:rsidRDefault="00030935" w:rsidP="00030935">
            <w:pPr>
              <w:numPr>
                <w:ilvl w:val="0"/>
                <w:numId w:val="8"/>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procedurilor</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achiziție</w:t>
            </w:r>
            <w:proofErr w:type="spellEnd"/>
          </w:p>
          <w:p w14:paraId="083A8B11" w14:textId="77777777" w:rsidR="00030935" w:rsidRPr="00EF5BD4" w:rsidRDefault="00030935" w:rsidP="00030935">
            <w:pPr>
              <w:numPr>
                <w:ilvl w:val="0"/>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Multiplicare</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excepția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materialelor</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informare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publicitate</w:t>
            </w:r>
            <w:proofErr w:type="spellEnd"/>
          </w:p>
          <w:p w14:paraId="48F5C120" w14:textId="77777777" w:rsidR="00030935" w:rsidRPr="00EF5BD4" w:rsidRDefault="00030935" w:rsidP="00030935">
            <w:pPr>
              <w:numPr>
                <w:ilvl w:val="0"/>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garanțiilor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oferite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bănci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sau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alte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instituții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financiare</w:t>
            </w:r>
            <w:proofErr w:type="spellEnd"/>
          </w:p>
          <w:p w14:paraId="16FEBA13" w14:textId="77777777" w:rsidR="00030935" w:rsidRPr="00EF5BD4" w:rsidRDefault="00030935" w:rsidP="00030935">
            <w:pPr>
              <w:numPr>
                <w:ilvl w:val="0"/>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taxe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notariale</w:t>
            </w:r>
            <w:proofErr w:type="spellEnd"/>
          </w:p>
          <w:p w14:paraId="45352F63" w14:textId="77777777" w:rsidR="00030935" w:rsidRPr="00EF5BD4" w:rsidRDefault="00030935" w:rsidP="00030935">
            <w:pPr>
              <w:numPr>
                <w:ilvl w:val="0"/>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abonamente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publicații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specialitate</w:t>
            </w:r>
            <w:proofErr w:type="spellEnd"/>
          </w:p>
          <w:p w14:paraId="2467C38E" w14:textId="77777777" w:rsidR="00030935" w:rsidRPr="00EF5BD4" w:rsidRDefault="00030935" w:rsidP="00030935">
            <w:pPr>
              <w:numPr>
                <w:ilvl w:val="0"/>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financiare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juridice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notariale</w:t>
            </w:r>
            <w:proofErr w:type="spellEnd"/>
            <w:r w:rsidRPr="00EF5BD4">
              <w:rPr>
                <w:rFonts w:ascii="Trebuchet MS" w:hAnsi="Trebuchet MS"/>
                <w:color w:val="222A35" w:themeColor="text2" w:themeShade="80"/>
                <w:sz w:val="22"/>
              </w:rPr>
              <w:t>):</w:t>
            </w:r>
          </w:p>
          <w:p w14:paraId="3BC5E937" w14:textId="77777777" w:rsidR="00030935" w:rsidRPr="00EF5BD4" w:rsidRDefault="00030935" w:rsidP="00030935">
            <w:pPr>
              <w:numPr>
                <w:ilvl w:val="1"/>
                <w:numId w:val="9"/>
              </w:numPr>
              <w:rPr>
                <w:rFonts w:ascii="Trebuchet MS" w:hAnsi="Trebuchet MS"/>
                <w:color w:val="222A35" w:themeColor="text2" w:themeShade="80"/>
                <w:sz w:val="22"/>
              </w:rPr>
            </w:pPr>
            <w:r w:rsidRPr="00EF5BD4">
              <w:rPr>
                <w:rFonts w:ascii="Trebuchet MS" w:hAnsi="Trebuchet MS"/>
                <w:color w:val="222A35" w:themeColor="text2" w:themeShade="80"/>
                <w:sz w:val="22"/>
              </w:rPr>
              <w:t xml:space="preserve">prime de </w:t>
            </w:r>
            <w:proofErr w:type="spellStart"/>
            <w:r w:rsidRPr="00EF5BD4">
              <w:rPr>
                <w:rFonts w:ascii="Trebuchet MS" w:hAnsi="Trebuchet MS"/>
                <w:color w:val="222A35" w:themeColor="text2" w:themeShade="80"/>
                <w:sz w:val="22"/>
              </w:rPr>
              <w:t>asigurare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bunuri</w:t>
            </w:r>
            <w:proofErr w:type="spellEnd"/>
            <w:r w:rsidRPr="00EF5BD4">
              <w:rPr>
                <w:rFonts w:ascii="Trebuchet MS" w:hAnsi="Trebuchet MS"/>
                <w:color w:val="222A35" w:themeColor="text2" w:themeShade="80"/>
                <w:sz w:val="22"/>
              </w:rPr>
              <w:t xml:space="preserve"> (mobile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imobile</w:t>
            </w:r>
            <w:proofErr w:type="spellEnd"/>
            <w:r w:rsidRPr="00EF5BD4">
              <w:rPr>
                <w:rFonts w:ascii="Trebuchet MS" w:hAnsi="Trebuchet MS"/>
                <w:color w:val="222A35" w:themeColor="text2" w:themeShade="80"/>
                <w:sz w:val="22"/>
              </w:rPr>
              <w:t>)</w:t>
            </w:r>
          </w:p>
          <w:p w14:paraId="3290B986" w14:textId="77777777" w:rsidR="00030935" w:rsidRPr="00EF5BD4" w:rsidRDefault="00030935" w:rsidP="00030935">
            <w:pPr>
              <w:numPr>
                <w:ilvl w:val="1"/>
                <w:numId w:val="9"/>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asigurarea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medicală</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călătoriile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străinătate</w:t>
            </w:r>
            <w:proofErr w:type="spellEnd"/>
            <w:r w:rsidRPr="00EF5BD4">
              <w:rPr>
                <w:rFonts w:ascii="Trebuchet MS" w:hAnsi="Trebuchet MS"/>
                <w:color w:val="222A35" w:themeColor="text2" w:themeShade="80"/>
                <w:sz w:val="22"/>
              </w:rPr>
              <w:t xml:space="preserve">, </w:t>
            </w:r>
          </w:p>
          <w:p w14:paraId="752A1BA6" w14:textId="77777777" w:rsidR="00030935" w:rsidRPr="00EF5BD4" w:rsidRDefault="00030935" w:rsidP="00030935">
            <w:pPr>
              <w:numPr>
                <w:ilvl w:val="1"/>
                <w:numId w:val="9"/>
              </w:numPr>
              <w:rPr>
                <w:rFonts w:ascii="Trebuchet MS" w:hAnsi="Trebuchet MS"/>
                <w:color w:val="222A35" w:themeColor="text2" w:themeShade="80"/>
                <w:sz w:val="22"/>
              </w:rPr>
            </w:pPr>
            <w:r w:rsidRPr="00EF5BD4">
              <w:rPr>
                <w:rFonts w:ascii="Trebuchet MS" w:hAnsi="Trebuchet MS"/>
                <w:color w:val="222A35" w:themeColor="text2" w:themeShade="80"/>
                <w:sz w:val="22"/>
              </w:rPr>
              <w:t xml:space="preserve">prime de </w:t>
            </w:r>
            <w:proofErr w:type="spellStart"/>
            <w:r w:rsidRPr="00EF5BD4">
              <w:rPr>
                <w:rFonts w:ascii="Trebuchet MS" w:hAnsi="Trebuchet MS"/>
                <w:color w:val="222A35" w:themeColor="text2" w:themeShade="80"/>
                <w:sz w:val="22"/>
              </w:rPr>
              <w:t>asigurare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obligatorie</w:t>
            </w:r>
            <w:proofErr w:type="spellEnd"/>
            <w:r w:rsidRPr="00EF5BD4">
              <w:rPr>
                <w:rFonts w:ascii="Trebuchet MS" w:hAnsi="Trebuchet MS"/>
                <w:color w:val="222A35" w:themeColor="text2" w:themeShade="80"/>
                <w:sz w:val="22"/>
              </w:rPr>
              <w:t xml:space="preserve"> auto (</w:t>
            </w:r>
            <w:proofErr w:type="spellStart"/>
            <w:r w:rsidRPr="00EF5BD4">
              <w:rPr>
                <w:rFonts w:ascii="Trebuchet MS" w:hAnsi="Trebuchet MS"/>
                <w:color w:val="222A35" w:themeColor="text2" w:themeShade="80"/>
                <w:sz w:val="22"/>
              </w:rPr>
              <w:t>excluzând</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asigurarea</w:t>
            </w:r>
            <w:proofErr w:type="spellEnd"/>
            <w:r w:rsidRPr="00EF5BD4">
              <w:rPr>
                <w:rFonts w:ascii="Trebuchet MS" w:hAnsi="Trebuchet MS"/>
                <w:color w:val="222A35" w:themeColor="text2" w:themeShade="80"/>
                <w:sz w:val="22"/>
              </w:rPr>
              <w:t xml:space="preserve"> CASCO)</w:t>
            </w:r>
          </w:p>
          <w:p w14:paraId="6B73A491" w14:textId="77777777" w:rsidR="00030935" w:rsidRPr="00EF5BD4" w:rsidRDefault="00030935" w:rsidP="00030935">
            <w:pPr>
              <w:numPr>
                <w:ilvl w:val="1"/>
                <w:numId w:val="9"/>
              </w:numPr>
              <w:rPr>
                <w:rFonts w:ascii="Trebuchet MS" w:hAnsi="Trebuchet MS"/>
                <w:color w:val="222A35" w:themeColor="text2" w:themeShade="80"/>
                <w:sz w:val="22"/>
              </w:rPr>
            </w:pPr>
            <w:r w:rsidRPr="00EF5BD4">
              <w:rPr>
                <w:rFonts w:ascii="Trebuchet MS" w:hAnsi="Trebuchet MS"/>
                <w:color w:val="222A35" w:themeColor="text2" w:themeShade="80"/>
                <w:sz w:val="22"/>
              </w:rPr>
              <w:t xml:space="preserve">d)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aferente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deschiderii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gestionării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operării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contului</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conturilor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bancare</w:t>
            </w:r>
            <w:proofErr w:type="spellEnd"/>
            <w:r w:rsidRPr="00EF5BD4">
              <w:rPr>
                <w:rFonts w:ascii="Trebuchet MS" w:hAnsi="Trebuchet MS"/>
                <w:color w:val="222A35" w:themeColor="text2" w:themeShade="80"/>
                <w:sz w:val="22"/>
              </w:rPr>
              <w:t xml:space="preserve">      al/ale </w:t>
            </w:r>
            <w:proofErr w:type="spellStart"/>
            <w:r w:rsidRPr="00EF5BD4">
              <w:rPr>
                <w:rFonts w:ascii="Trebuchet MS" w:hAnsi="Trebuchet MS"/>
                <w:color w:val="222A35" w:themeColor="text2" w:themeShade="80"/>
                <w:sz w:val="22"/>
              </w:rPr>
              <w:t>proiectului</w:t>
            </w:r>
            <w:proofErr w:type="spellEnd"/>
          </w:p>
          <w:p w14:paraId="4E7D32DB" w14:textId="77777777" w:rsidR="00030935" w:rsidRPr="00EF5BD4" w:rsidRDefault="00030935" w:rsidP="00030935">
            <w:p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consumabile</w:t>
            </w:r>
            <w:proofErr w:type="spellEnd"/>
            <w:r w:rsidRPr="00EF5BD4">
              <w:rPr>
                <w:rFonts w:ascii="Trebuchet MS" w:hAnsi="Trebuchet MS"/>
                <w:color w:val="222A35" w:themeColor="text2" w:themeShade="80"/>
                <w:sz w:val="22"/>
              </w:rPr>
              <w:t>:</w:t>
            </w:r>
          </w:p>
          <w:p w14:paraId="3414CFDB"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a)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materialele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auxiliare</w:t>
            </w:r>
            <w:proofErr w:type="spellEnd"/>
          </w:p>
          <w:p w14:paraId="1D76C54D"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b)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materialele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ambalat</w:t>
            </w:r>
            <w:proofErr w:type="spellEnd"/>
          </w:p>
          <w:p w14:paraId="707BCC0C" w14:textId="77777777" w:rsidR="00030935" w:rsidRPr="00EF5BD4" w:rsidRDefault="00030935" w:rsidP="00030935">
            <w:pPr>
              <w:rPr>
                <w:rFonts w:ascii="Trebuchet MS" w:hAnsi="Trebuchet MS"/>
                <w:color w:val="222A35" w:themeColor="text2" w:themeShade="80"/>
                <w:sz w:val="22"/>
              </w:rPr>
            </w:pPr>
            <w:r w:rsidRPr="00EF5BD4">
              <w:rPr>
                <w:rFonts w:ascii="Trebuchet MS" w:hAnsi="Trebuchet MS"/>
                <w:color w:val="222A35" w:themeColor="text2" w:themeShade="80"/>
                <w:sz w:val="22"/>
              </w:rPr>
              <w:t xml:space="preserve">    </w:t>
            </w:r>
            <w:r w:rsidRPr="00EF5BD4">
              <w:rPr>
                <w:rFonts w:ascii="Trebuchet MS" w:hAnsi="Trebuchet MS"/>
                <w:color w:val="222A35" w:themeColor="text2" w:themeShade="80"/>
                <w:sz w:val="22"/>
              </w:rPr>
              <w:tab/>
              <w:t xml:space="preserve">c)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cu </w:t>
            </w:r>
            <w:proofErr w:type="spellStart"/>
            <w:r w:rsidRPr="00EF5BD4">
              <w:rPr>
                <w:rFonts w:ascii="Trebuchet MS" w:hAnsi="Trebuchet MS"/>
                <w:color w:val="222A35" w:themeColor="text2" w:themeShade="80"/>
                <w:sz w:val="22"/>
              </w:rPr>
              <w:t>alte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consumabile</w:t>
            </w:r>
            <w:proofErr w:type="spellEnd"/>
          </w:p>
          <w:p w14:paraId="584FE796" w14:textId="77777777" w:rsidR="00030935" w:rsidRPr="00EF5BD4" w:rsidRDefault="00030935" w:rsidP="00030935">
            <w:pPr>
              <w:numPr>
                <w:ilvl w:val="0"/>
                <w:numId w:val="10"/>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lastRenderedPageBreak/>
              <w:t>producția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informare</w:t>
            </w:r>
            <w:proofErr w:type="spellEnd"/>
          </w:p>
          <w:p w14:paraId="0C744FD2" w14:textId="77777777" w:rsidR="00030935" w:rsidRPr="00EF5BD4" w:rsidRDefault="00030935" w:rsidP="00030935">
            <w:pPr>
              <w:numPr>
                <w:ilvl w:val="0"/>
                <w:numId w:val="10"/>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tipărirea</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multiplicarea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informare</w:t>
            </w:r>
            <w:proofErr w:type="spellEnd"/>
          </w:p>
          <w:p w14:paraId="6526D519" w14:textId="77777777" w:rsidR="00030935" w:rsidRPr="00EF5BD4" w:rsidRDefault="00030935" w:rsidP="00030935">
            <w:pPr>
              <w:numPr>
                <w:ilvl w:val="0"/>
                <w:numId w:val="10"/>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difuzarea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materialelor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informare</w:t>
            </w:r>
            <w:proofErr w:type="spellEnd"/>
          </w:p>
          <w:p w14:paraId="1DCA078F" w14:textId="77777777" w:rsidR="00030935" w:rsidRPr="00EF5BD4" w:rsidRDefault="00030935" w:rsidP="00030935">
            <w:pPr>
              <w:numPr>
                <w:ilvl w:val="0"/>
                <w:numId w:val="10"/>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dezvoltare</w:t>
            </w:r>
            <w:proofErr w:type="spellEnd"/>
            <w:r w:rsidRPr="00EF5BD4">
              <w:rPr>
                <w:rFonts w:ascii="Trebuchet MS" w:hAnsi="Trebuchet MS"/>
                <w:color w:val="222A35" w:themeColor="text2" w:themeShade="80"/>
                <w:sz w:val="22"/>
              </w:rPr>
              <w:t>/</w:t>
            </w:r>
            <w:proofErr w:type="spellStart"/>
            <w:r w:rsidRPr="00EF5BD4">
              <w:rPr>
                <w:rFonts w:ascii="Trebuchet MS" w:hAnsi="Trebuchet MS"/>
                <w:color w:val="222A35" w:themeColor="text2" w:themeShade="80"/>
                <w:sz w:val="22"/>
              </w:rPr>
              <w:t>adaptare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pagini</w:t>
            </w:r>
            <w:proofErr w:type="spellEnd"/>
            <w:r w:rsidRPr="00EF5BD4">
              <w:rPr>
                <w:rFonts w:ascii="Trebuchet MS" w:hAnsi="Trebuchet MS"/>
                <w:color w:val="222A35" w:themeColor="text2" w:themeShade="80"/>
                <w:sz w:val="22"/>
              </w:rPr>
              <w:t xml:space="preserve"> web</w:t>
            </w:r>
          </w:p>
          <w:p w14:paraId="6A90CCDE" w14:textId="77777777" w:rsidR="00030935" w:rsidRPr="00EF5BD4" w:rsidRDefault="00030935" w:rsidP="00030935">
            <w:pPr>
              <w:numPr>
                <w:ilvl w:val="0"/>
                <w:numId w:val="10"/>
              </w:num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închirierea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spațiu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publicitar</w:t>
            </w:r>
            <w:proofErr w:type="spellEnd"/>
          </w:p>
          <w:p w14:paraId="6C35216B" w14:textId="50104B45" w:rsidR="00030935" w:rsidRPr="00EF5BD4" w:rsidRDefault="00030935" w:rsidP="00030935">
            <w:p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t>alte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activități</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informare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şi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publicitate</w:t>
            </w:r>
            <w:proofErr w:type="spellEnd"/>
          </w:p>
        </w:tc>
      </w:tr>
      <w:tr w:rsidR="00EF5BD4" w:rsidRPr="00EF5BD4" w14:paraId="7826F931" w14:textId="77777777" w:rsidTr="006F3D30">
        <w:trPr>
          <w:gridAfter w:val="1"/>
          <w:wAfter w:w="6" w:type="pct"/>
        </w:trPr>
        <w:tc>
          <w:tcPr>
            <w:tcW w:w="4994" w:type="pct"/>
            <w:gridSpan w:val="5"/>
            <w:vAlign w:val="center"/>
          </w:tcPr>
          <w:p w14:paraId="0E76A1B9" w14:textId="027356F0" w:rsidR="00030935" w:rsidRPr="00EF5BD4" w:rsidRDefault="00030935" w:rsidP="00030935">
            <w:pPr>
              <w:rPr>
                <w:rFonts w:ascii="Trebuchet MS" w:hAnsi="Trebuchet MS"/>
                <w:color w:val="222A35" w:themeColor="text2" w:themeShade="80"/>
                <w:sz w:val="22"/>
              </w:rPr>
            </w:pPr>
            <w:proofErr w:type="spellStart"/>
            <w:r w:rsidRPr="00EF5BD4">
              <w:rPr>
                <w:rFonts w:ascii="Trebuchet MS" w:hAnsi="Trebuchet MS"/>
                <w:color w:val="222A35" w:themeColor="text2" w:themeShade="80"/>
                <w:sz w:val="22"/>
              </w:rPr>
              <w:lastRenderedPageBreak/>
              <w:t>Cheltuielile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generale</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administrație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vor</w:t>
            </w:r>
            <w:proofErr w:type="spellEnd"/>
            <w:r w:rsidRPr="00EF5BD4">
              <w:rPr>
                <w:rFonts w:ascii="Trebuchet MS" w:hAnsi="Trebuchet MS"/>
                <w:color w:val="222A35" w:themeColor="text2" w:themeShade="80"/>
                <w:sz w:val="22"/>
              </w:rPr>
              <w:t xml:space="preserve"> fi </w:t>
            </w:r>
            <w:proofErr w:type="spellStart"/>
            <w:r w:rsidRPr="00EF5BD4">
              <w:rPr>
                <w:rFonts w:ascii="Trebuchet MS" w:hAnsi="Trebuchet MS"/>
                <w:color w:val="222A35" w:themeColor="text2" w:themeShade="80"/>
                <w:sz w:val="22"/>
              </w:rPr>
              <w:t>decontate</w:t>
            </w:r>
            <w:proofErr w:type="spellEnd"/>
            <w:r w:rsidRPr="00EF5BD4">
              <w:rPr>
                <w:rFonts w:ascii="Trebuchet MS" w:hAnsi="Trebuchet MS"/>
                <w:color w:val="222A35" w:themeColor="text2" w:themeShade="80"/>
                <w:sz w:val="22"/>
              </w:rPr>
              <w:t xml:space="preserve"> pe </w:t>
            </w:r>
            <w:proofErr w:type="spellStart"/>
            <w:r w:rsidRPr="00EF5BD4">
              <w:rPr>
                <w:rFonts w:ascii="Trebuchet MS" w:hAnsi="Trebuchet MS"/>
                <w:color w:val="222A35" w:themeColor="text2" w:themeShade="80"/>
                <w:sz w:val="22"/>
              </w:rPr>
              <w:t>baza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costuri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reale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baza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documentelor</w:t>
            </w:r>
            <w:proofErr w:type="spellEnd"/>
            <w:r w:rsidRPr="00EF5BD4">
              <w:rPr>
                <w:rFonts w:ascii="Trebuchet MS" w:hAnsi="Trebuchet MS"/>
                <w:color w:val="222A35" w:themeColor="text2" w:themeShade="80"/>
                <w:sz w:val="22"/>
              </w:rPr>
              <w:t xml:space="preserve"> justificative, </w:t>
            </w:r>
            <w:proofErr w:type="spellStart"/>
            <w:r w:rsidRPr="00EF5BD4">
              <w:rPr>
                <w:rFonts w:ascii="Trebuchet MS" w:hAnsi="Trebuchet MS"/>
                <w:color w:val="222A35" w:themeColor="text2" w:themeShade="80"/>
                <w:sz w:val="22"/>
              </w:rPr>
              <w:t>în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baza</w:t>
            </w:r>
            <w:proofErr w:type="spellEnd"/>
            <w:r w:rsidRPr="00EF5BD4">
              <w:rPr>
                <w:rFonts w:ascii="Trebuchet MS" w:hAnsi="Trebuchet MS"/>
                <w:color w:val="222A35" w:themeColor="text2" w:themeShade="80"/>
                <w:sz w:val="22"/>
              </w:rPr>
              <w:t xml:space="preserve"> a 15% din </w:t>
            </w:r>
            <w:proofErr w:type="spellStart"/>
            <w:r w:rsidRPr="00EF5BD4">
              <w:rPr>
                <w:rFonts w:ascii="Trebuchet MS" w:hAnsi="Trebuchet MS"/>
                <w:color w:val="222A35" w:themeColor="text2" w:themeShade="80"/>
                <w:sz w:val="22"/>
              </w:rPr>
              <w:t>totalul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directe</w:t>
            </w:r>
            <w:proofErr w:type="spellEnd"/>
            <w:r w:rsidRPr="00EF5BD4">
              <w:rPr>
                <w:rFonts w:ascii="Trebuchet MS" w:hAnsi="Trebuchet MS"/>
                <w:color w:val="222A35" w:themeColor="text2" w:themeShade="80"/>
                <w:sz w:val="22"/>
              </w:rPr>
              <w:t xml:space="preserve"> ale </w:t>
            </w:r>
            <w:proofErr w:type="spellStart"/>
            <w:r w:rsidRPr="00EF5BD4">
              <w:rPr>
                <w:rFonts w:ascii="Trebuchet MS" w:hAnsi="Trebuchet MS"/>
                <w:color w:val="222A35" w:themeColor="text2" w:themeShade="80"/>
                <w:sz w:val="22"/>
              </w:rPr>
              <w:t>proiectului</w:t>
            </w:r>
            <w:proofErr w:type="spellEnd"/>
            <w:r w:rsidRPr="00EF5BD4">
              <w:rPr>
                <w:rFonts w:ascii="Trebuchet MS" w:hAnsi="Trebuchet MS"/>
                <w:color w:val="222A35" w:themeColor="text2" w:themeShade="80"/>
                <w:sz w:val="22"/>
              </w:rPr>
              <w:t>.</w:t>
            </w:r>
          </w:p>
        </w:tc>
      </w:tr>
    </w:tbl>
    <w:p w14:paraId="0A32B57B" w14:textId="77777777" w:rsidR="0017264B" w:rsidRPr="00EF5BD4" w:rsidRDefault="0017264B" w:rsidP="0017264B">
      <w:pPr>
        <w:spacing w:after="0" w:line="240" w:lineRule="auto"/>
        <w:rPr>
          <w:rFonts w:ascii="Trebuchet MS" w:hAnsi="Trebuchet MS"/>
          <w:color w:val="222A35" w:themeColor="text2" w:themeShade="80"/>
          <w:sz w:val="22"/>
          <w:highlight w:val="yellow"/>
        </w:rPr>
      </w:pPr>
    </w:p>
    <w:p w14:paraId="5668D9B8" w14:textId="77777777" w:rsidR="0017264B" w:rsidRPr="00EF5BD4" w:rsidRDefault="0017264B" w:rsidP="0017264B">
      <w:pPr>
        <w:spacing w:after="0" w:line="240" w:lineRule="auto"/>
        <w:rPr>
          <w:rFonts w:ascii="Trebuchet MS" w:hAnsi="Trebuchet MS"/>
          <w:color w:val="222A35" w:themeColor="text2" w:themeShade="80"/>
          <w:sz w:val="22"/>
          <w:highlight w:val="yellow"/>
        </w:rPr>
      </w:pPr>
    </w:p>
    <w:bookmarkEnd w:id="35"/>
    <w:bookmarkEnd w:id="36"/>
    <w:p w14:paraId="0F753DDD" w14:textId="77777777" w:rsidR="0017264B" w:rsidRPr="00EF5BD4" w:rsidRDefault="0017264B" w:rsidP="0017264B">
      <w:pPr>
        <w:spacing w:after="0" w:line="240" w:lineRule="auto"/>
        <w:rPr>
          <w:rFonts w:ascii="Trebuchet MS" w:hAnsi="Trebuchet MS"/>
          <w:b/>
          <w:color w:val="222A35" w:themeColor="text2" w:themeShade="80"/>
          <w:sz w:val="22"/>
        </w:rPr>
      </w:pPr>
      <w:r w:rsidRPr="00EF5BD4">
        <w:rPr>
          <w:rFonts w:ascii="Trebuchet MS" w:hAnsi="Trebuchet MS"/>
          <w:b/>
          <w:color w:val="222A35" w:themeColor="text2" w:themeShade="80"/>
          <w:sz w:val="22"/>
        </w:rPr>
        <w:t xml:space="preserve">Reguli </w:t>
      </w:r>
      <w:proofErr w:type="spellStart"/>
      <w:r w:rsidRPr="00EF5BD4">
        <w:rPr>
          <w:rFonts w:ascii="Trebuchet MS" w:hAnsi="Trebuchet MS"/>
          <w:b/>
          <w:color w:val="222A35" w:themeColor="text2" w:themeShade="80"/>
          <w:sz w:val="22"/>
        </w:rPr>
        <w:t>generale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și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specifice</w:t>
      </w:r>
      <w:proofErr w:type="spellEnd"/>
      <w:r w:rsidRPr="00EF5BD4">
        <w:rPr>
          <w:rFonts w:ascii="Trebuchet MS" w:hAnsi="Trebuchet MS"/>
          <w:b/>
          <w:color w:val="222A35" w:themeColor="text2" w:themeShade="80"/>
          <w:sz w:val="22"/>
        </w:rPr>
        <w:t xml:space="preserve"> de </w:t>
      </w:r>
      <w:proofErr w:type="spellStart"/>
      <w:r w:rsidRPr="00EF5BD4">
        <w:rPr>
          <w:rFonts w:ascii="Trebuchet MS" w:hAnsi="Trebuchet MS"/>
          <w:b/>
          <w:color w:val="222A35" w:themeColor="text2" w:themeShade="80"/>
          <w:sz w:val="22"/>
        </w:rPr>
        <w:t>decontare</w:t>
      </w:r>
      <w:proofErr w:type="spellEnd"/>
    </w:p>
    <w:p w14:paraId="1FD30ED8" w14:textId="77777777" w:rsidR="0017264B" w:rsidRPr="00EF5BD4" w:rsidRDefault="0017264B" w:rsidP="0017264B">
      <w:pPr>
        <w:spacing w:after="0" w:line="240" w:lineRule="auto"/>
        <w:rPr>
          <w:rFonts w:ascii="Trebuchet MS" w:hAnsi="Trebuchet MS"/>
          <w:i/>
          <w:color w:val="222A35" w:themeColor="text2" w:themeShade="80"/>
          <w:sz w:val="22"/>
        </w:rPr>
      </w:pPr>
      <w:r w:rsidRPr="00EF5BD4">
        <w:rPr>
          <w:rFonts w:ascii="Trebuchet MS" w:hAnsi="Trebuchet MS"/>
          <w:color w:val="222A35" w:themeColor="text2" w:themeShade="80"/>
          <w:sz w:val="22"/>
        </w:rPr>
        <w:t xml:space="preserve">Cu </w:t>
      </w:r>
      <w:proofErr w:type="spellStart"/>
      <w:r w:rsidRPr="00EF5BD4">
        <w:rPr>
          <w:rFonts w:ascii="Trebuchet MS" w:hAnsi="Trebuchet MS"/>
          <w:color w:val="222A35" w:themeColor="text2" w:themeShade="80"/>
          <w:sz w:val="22"/>
        </w:rPr>
        <w:t>privire</w:t>
      </w:r>
      <w:proofErr w:type="spellEnd"/>
      <w:r w:rsidRPr="00EF5BD4">
        <w:rPr>
          <w:rFonts w:ascii="Trebuchet MS" w:hAnsi="Trebuchet MS"/>
          <w:color w:val="222A35" w:themeColor="text2" w:themeShade="80"/>
          <w:sz w:val="22"/>
        </w:rPr>
        <w:t xml:space="preserve"> la </w:t>
      </w:r>
      <w:proofErr w:type="spellStart"/>
      <w:r w:rsidRPr="00EF5BD4">
        <w:rPr>
          <w:rFonts w:ascii="Trebuchet MS" w:hAnsi="Trebuchet MS"/>
          <w:color w:val="222A35" w:themeColor="text2" w:themeShade="80"/>
          <w:sz w:val="22"/>
        </w:rPr>
        <w:t>eligibilitatea</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cheltuielilor</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achiziția</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echipamente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pentru</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închirieri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leasing, </w:t>
      </w:r>
      <w:proofErr w:type="spellStart"/>
      <w:r w:rsidRPr="00EF5BD4">
        <w:rPr>
          <w:rFonts w:ascii="Trebuchet MS" w:hAnsi="Trebuchet MS"/>
          <w:color w:val="222A35" w:themeColor="text2" w:themeShade="80"/>
          <w:sz w:val="22"/>
        </w:rPr>
        <w:t>trebuie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respectate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și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plafoanele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stabilite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prin</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i/>
          <w:color w:val="222A35" w:themeColor="text2" w:themeShade="80"/>
          <w:sz w:val="22"/>
        </w:rPr>
        <w:t>Orientări</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privind</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accesarea</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finanț</w:t>
      </w:r>
      <w:r w:rsidR="00454CDE" w:rsidRPr="00EF5BD4">
        <w:rPr>
          <w:rFonts w:ascii="Trebuchet MS" w:hAnsi="Trebuchet MS"/>
          <w:i/>
          <w:color w:val="222A35" w:themeColor="text2" w:themeShade="80"/>
          <w:sz w:val="22"/>
        </w:rPr>
        <w:t>ărilor</w:t>
      </w:r>
      <w:proofErr w:type="spellEnd"/>
      <w:r w:rsidR="00454CDE" w:rsidRPr="00EF5BD4">
        <w:rPr>
          <w:rFonts w:ascii="Trebuchet MS" w:hAnsi="Trebuchet MS"/>
          <w:i/>
          <w:color w:val="222A35" w:themeColor="text2" w:themeShade="80"/>
          <w:sz w:val="22"/>
        </w:rPr>
        <w:t xml:space="preserve"> </w:t>
      </w:r>
      <w:proofErr w:type="spellStart"/>
      <w:r w:rsidR="00454CDE" w:rsidRPr="00EF5BD4">
        <w:rPr>
          <w:rFonts w:ascii="Trebuchet MS" w:hAnsi="Trebuchet MS"/>
          <w:i/>
          <w:color w:val="222A35" w:themeColor="text2" w:themeShade="80"/>
          <w:sz w:val="22"/>
        </w:rPr>
        <w:t>în</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cadrul</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Programului</w:t>
      </w:r>
      <w:proofErr w:type="spellEnd"/>
      <w:r w:rsidRPr="00EF5BD4">
        <w:rPr>
          <w:rFonts w:ascii="Trebuchet MS" w:hAnsi="Trebuchet MS"/>
          <w:i/>
          <w:color w:val="222A35" w:themeColor="text2" w:themeShade="80"/>
          <w:sz w:val="22"/>
        </w:rPr>
        <w:t xml:space="preserve"> </w:t>
      </w:r>
      <w:proofErr w:type="spellStart"/>
      <w:r w:rsidRPr="00EF5BD4">
        <w:rPr>
          <w:rFonts w:ascii="Trebuchet MS" w:hAnsi="Trebuchet MS"/>
          <w:i/>
          <w:color w:val="222A35" w:themeColor="text2" w:themeShade="80"/>
          <w:sz w:val="22"/>
        </w:rPr>
        <w:t>Operațional</w:t>
      </w:r>
      <w:proofErr w:type="spellEnd"/>
      <w:r w:rsidRPr="00EF5BD4">
        <w:rPr>
          <w:rFonts w:ascii="Trebuchet MS" w:hAnsi="Trebuchet MS"/>
          <w:i/>
          <w:color w:val="222A35" w:themeColor="text2" w:themeShade="80"/>
          <w:sz w:val="22"/>
        </w:rPr>
        <w:t xml:space="preserve"> Capital </w:t>
      </w:r>
      <w:proofErr w:type="spellStart"/>
      <w:r w:rsidRPr="00EF5BD4">
        <w:rPr>
          <w:rFonts w:ascii="Trebuchet MS" w:hAnsi="Trebuchet MS"/>
          <w:i/>
          <w:color w:val="222A35" w:themeColor="text2" w:themeShade="80"/>
          <w:sz w:val="22"/>
        </w:rPr>
        <w:t>Uman</w:t>
      </w:r>
      <w:proofErr w:type="spellEnd"/>
      <w:r w:rsidRPr="00EF5BD4">
        <w:rPr>
          <w:rFonts w:ascii="Trebuchet MS" w:hAnsi="Trebuchet MS"/>
          <w:i/>
          <w:color w:val="222A35" w:themeColor="text2" w:themeShade="80"/>
          <w:sz w:val="22"/>
        </w:rPr>
        <w:t xml:space="preserve"> 2014-2020.</w:t>
      </w:r>
    </w:p>
    <w:p w14:paraId="7EED39D9" w14:textId="77777777" w:rsidR="0017264B" w:rsidRPr="00EF5BD4" w:rsidRDefault="0017264B" w:rsidP="0017264B">
      <w:pPr>
        <w:spacing w:after="0" w:line="240" w:lineRule="auto"/>
        <w:rPr>
          <w:rFonts w:ascii="Trebuchet MS" w:hAnsi="Trebuchet MS"/>
          <w:color w:val="222A35" w:themeColor="text2" w:themeShade="80"/>
          <w:sz w:val="22"/>
        </w:rPr>
      </w:pPr>
      <w:r w:rsidRPr="00EF5BD4">
        <w:rPr>
          <w:rFonts w:ascii="Trebuchet MS" w:hAnsi="Trebuchet MS"/>
          <w:color w:val="222A35" w:themeColor="text2" w:themeShade="80"/>
          <w:sz w:val="22"/>
        </w:rPr>
        <w:t xml:space="preserve">La </w:t>
      </w:r>
      <w:proofErr w:type="spellStart"/>
      <w:r w:rsidRPr="00EF5BD4">
        <w:rPr>
          <w:rFonts w:ascii="Trebuchet MS" w:hAnsi="Trebuchet MS"/>
          <w:color w:val="222A35" w:themeColor="text2" w:themeShade="80"/>
          <w:sz w:val="22"/>
        </w:rPr>
        <w:t>nivel</w:t>
      </w:r>
      <w:proofErr w:type="spellEnd"/>
      <w:r w:rsidRPr="00EF5BD4">
        <w:rPr>
          <w:rFonts w:ascii="Trebuchet MS" w:hAnsi="Trebuchet MS"/>
          <w:color w:val="222A35" w:themeColor="text2" w:themeShade="80"/>
          <w:sz w:val="22"/>
        </w:rPr>
        <w:t xml:space="preserve"> de </w:t>
      </w:r>
      <w:proofErr w:type="spellStart"/>
      <w:r w:rsidRPr="00EF5BD4">
        <w:rPr>
          <w:rFonts w:ascii="Trebuchet MS" w:hAnsi="Trebuchet MS"/>
          <w:color w:val="222A35" w:themeColor="text2" w:themeShade="80"/>
          <w:sz w:val="22"/>
        </w:rPr>
        <w:t>proiect</w:t>
      </w:r>
      <w:proofErr w:type="spellEnd"/>
      <w:r w:rsidRPr="00EF5BD4">
        <w:rPr>
          <w:rFonts w:ascii="Trebuchet MS" w:hAnsi="Trebuchet MS"/>
          <w:color w:val="222A35" w:themeColor="text2" w:themeShade="80"/>
          <w:sz w:val="22"/>
        </w:rPr>
        <w:t xml:space="preserve"> pot fi </w:t>
      </w:r>
      <w:proofErr w:type="spellStart"/>
      <w:r w:rsidRPr="00EF5BD4">
        <w:rPr>
          <w:rFonts w:ascii="Trebuchet MS" w:hAnsi="Trebuchet MS"/>
          <w:color w:val="222A35" w:themeColor="text2" w:themeShade="80"/>
          <w:sz w:val="22"/>
        </w:rPr>
        <w:t>decontate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cheltuieli</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plafonate</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procentual</w:t>
      </w:r>
      <w:proofErr w:type="spellEnd"/>
      <w:r w:rsidRPr="00EF5BD4">
        <w:rPr>
          <w:rFonts w:ascii="Trebuchet MS" w:hAnsi="Trebuchet MS"/>
          <w:color w:val="222A35" w:themeColor="text2" w:themeShade="80"/>
          <w:sz w:val="22"/>
        </w:rPr>
        <w:t xml:space="preserve">, </w:t>
      </w:r>
      <w:proofErr w:type="spellStart"/>
      <w:r w:rsidRPr="00EF5BD4">
        <w:rPr>
          <w:rFonts w:ascii="Trebuchet MS" w:hAnsi="Trebuchet MS"/>
          <w:color w:val="222A35" w:themeColor="text2" w:themeShade="80"/>
          <w:sz w:val="22"/>
        </w:rPr>
        <w:t>după</w:t>
      </w:r>
      <w:proofErr w:type="spellEnd"/>
      <w:r w:rsidRPr="00EF5BD4">
        <w:rPr>
          <w:rFonts w:ascii="Trebuchet MS" w:hAnsi="Trebuchet MS"/>
          <w:color w:val="222A35" w:themeColor="text2" w:themeShade="80"/>
          <w:sz w:val="22"/>
        </w:rPr>
        <w:t xml:space="preserve"> cum </w:t>
      </w:r>
      <w:proofErr w:type="spellStart"/>
      <w:r w:rsidRPr="00EF5BD4">
        <w:rPr>
          <w:rFonts w:ascii="Trebuchet MS" w:hAnsi="Trebuchet MS"/>
          <w:color w:val="222A35" w:themeColor="text2" w:themeShade="80"/>
          <w:sz w:val="22"/>
        </w:rPr>
        <w:t>urmează</w:t>
      </w:r>
      <w:proofErr w:type="spellEnd"/>
      <w:r w:rsidRPr="00EF5BD4">
        <w:rPr>
          <w:rFonts w:ascii="Trebuchet MS" w:hAnsi="Trebuchet MS"/>
          <w:color w:val="222A35" w:themeColor="text2" w:themeShade="80"/>
          <w:sz w:val="22"/>
        </w:rPr>
        <w:t>:</w:t>
      </w:r>
    </w:p>
    <w:p w14:paraId="6DD141AD" w14:textId="77777777" w:rsidR="0017264B" w:rsidRPr="00EF5BD4" w:rsidRDefault="00454CDE" w:rsidP="0017264B">
      <w:pPr>
        <w:pStyle w:val="ListParagraph"/>
        <w:numPr>
          <w:ilvl w:val="0"/>
          <w:numId w:val="20"/>
        </w:numPr>
        <w:spacing w:after="0" w:line="240" w:lineRule="auto"/>
        <w:contextualSpacing w:val="0"/>
        <w:rPr>
          <w:rFonts w:ascii="Trebuchet MS" w:hAnsi="Trebuchet MS"/>
          <w:color w:val="222A35" w:themeColor="text2" w:themeShade="80"/>
          <w:sz w:val="22"/>
        </w:rPr>
      </w:pPr>
      <w:proofErr w:type="spellStart"/>
      <w:r w:rsidRPr="00EF5BD4">
        <w:rPr>
          <w:rFonts w:ascii="Trebuchet MS" w:hAnsi="Trebuchet MS"/>
          <w:b/>
          <w:color w:val="222A35" w:themeColor="text2" w:themeShade="80"/>
          <w:sz w:val="22"/>
        </w:rPr>
        <w:t>Cheltuieli</w:t>
      </w:r>
      <w:proofErr w:type="spellEnd"/>
      <w:r w:rsidR="0017264B" w:rsidRPr="00EF5BD4">
        <w:rPr>
          <w:rFonts w:ascii="Trebuchet MS" w:hAnsi="Trebuchet MS"/>
          <w:b/>
          <w:color w:val="222A35" w:themeColor="text2" w:themeShade="80"/>
          <w:sz w:val="22"/>
        </w:rPr>
        <w:t xml:space="preserve"> de tip FEDR</w:t>
      </w:r>
      <w:r w:rsidR="0017264B" w:rsidRPr="00EF5BD4">
        <w:rPr>
          <w:rFonts w:ascii="Trebuchet MS" w:hAnsi="Trebuchet MS"/>
          <w:color w:val="222A35" w:themeColor="text2" w:themeShade="80"/>
          <w:sz w:val="22"/>
        </w:rPr>
        <w:t xml:space="preserve"> </w:t>
      </w:r>
      <w:proofErr w:type="spellStart"/>
      <w:r w:rsidR="0017264B" w:rsidRPr="00EF5BD4">
        <w:rPr>
          <w:rFonts w:ascii="Trebuchet MS" w:hAnsi="Trebuchet MS"/>
          <w:b/>
          <w:color w:val="222A35" w:themeColor="text2" w:themeShade="80"/>
          <w:sz w:val="22"/>
        </w:rPr>
        <w:t>aferente</w:t>
      </w:r>
      <w:proofErr w:type="spellEnd"/>
      <w:r w:rsidR="0017264B" w:rsidRPr="00EF5BD4">
        <w:rPr>
          <w:rFonts w:ascii="Trebuchet MS" w:hAnsi="Trebuchet MS"/>
          <w:b/>
          <w:color w:val="222A35" w:themeColor="text2" w:themeShade="80"/>
          <w:sz w:val="22"/>
        </w:rPr>
        <w:t xml:space="preserve"> </w:t>
      </w:r>
      <w:proofErr w:type="spellStart"/>
      <w:r w:rsidR="0017264B" w:rsidRPr="00EF5BD4">
        <w:rPr>
          <w:rFonts w:ascii="Trebuchet MS" w:hAnsi="Trebuchet MS"/>
          <w:b/>
          <w:color w:val="222A35" w:themeColor="text2" w:themeShade="80"/>
          <w:sz w:val="22"/>
        </w:rPr>
        <w:t>cheltuielilor</w:t>
      </w:r>
      <w:proofErr w:type="spellEnd"/>
      <w:r w:rsidR="0017264B" w:rsidRPr="00EF5BD4">
        <w:rPr>
          <w:rFonts w:ascii="Trebuchet MS" w:hAnsi="Trebuchet MS"/>
          <w:b/>
          <w:color w:val="222A35" w:themeColor="text2" w:themeShade="80"/>
          <w:sz w:val="22"/>
        </w:rPr>
        <w:t xml:space="preserve"> </w:t>
      </w:r>
      <w:proofErr w:type="spellStart"/>
      <w:r w:rsidR="0017264B" w:rsidRPr="00EF5BD4">
        <w:rPr>
          <w:rFonts w:ascii="Trebuchet MS" w:hAnsi="Trebuchet MS"/>
          <w:b/>
          <w:color w:val="222A35" w:themeColor="text2" w:themeShade="80"/>
          <w:sz w:val="22"/>
        </w:rPr>
        <w:t>directe</w:t>
      </w:r>
      <w:proofErr w:type="spellEnd"/>
      <w:r w:rsidR="0017264B" w:rsidRPr="00EF5BD4">
        <w:rPr>
          <w:rFonts w:ascii="Trebuchet MS" w:hAnsi="Trebuchet MS"/>
          <w:color w:val="222A35" w:themeColor="text2" w:themeShade="80"/>
          <w:sz w:val="22"/>
        </w:rPr>
        <w:t xml:space="preserve">: maximum 10% din </w:t>
      </w:r>
      <w:proofErr w:type="spellStart"/>
      <w:r w:rsidR="0017264B" w:rsidRPr="00EF5BD4">
        <w:rPr>
          <w:rFonts w:ascii="Trebuchet MS" w:hAnsi="Trebuchet MS"/>
          <w:color w:val="222A35" w:themeColor="text2" w:themeShade="80"/>
          <w:sz w:val="22"/>
        </w:rPr>
        <w:t>cheltuielile</w:t>
      </w:r>
      <w:proofErr w:type="spellEnd"/>
      <w:r w:rsidR="0017264B" w:rsidRPr="00EF5BD4">
        <w:rPr>
          <w:rFonts w:ascii="Trebuchet MS" w:hAnsi="Trebuchet MS"/>
          <w:color w:val="222A35" w:themeColor="text2" w:themeShade="80"/>
          <w:sz w:val="22"/>
        </w:rPr>
        <w:t xml:space="preserve"> </w:t>
      </w:r>
      <w:proofErr w:type="spellStart"/>
      <w:r w:rsidR="0017264B" w:rsidRPr="00EF5BD4">
        <w:rPr>
          <w:rFonts w:ascii="Trebuchet MS" w:hAnsi="Trebuchet MS"/>
          <w:color w:val="222A35" w:themeColor="text2" w:themeShade="80"/>
          <w:sz w:val="22"/>
        </w:rPr>
        <w:t>directe</w:t>
      </w:r>
      <w:proofErr w:type="spellEnd"/>
      <w:r w:rsidR="0017264B" w:rsidRPr="00EF5BD4">
        <w:rPr>
          <w:rFonts w:ascii="Trebuchet MS" w:hAnsi="Trebuchet MS"/>
          <w:color w:val="222A35" w:themeColor="text2" w:themeShade="80"/>
          <w:sz w:val="22"/>
        </w:rPr>
        <w:t xml:space="preserve"> ale </w:t>
      </w:r>
      <w:proofErr w:type="spellStart"/>
      <w:r w:rsidR="0017264B" w:rsidRPr="00EF5BD4">
        <w:rPr>
          <w:rFonts w:ascii="Trebuchet MS" w:hAnsi="Trebuchet MS"/>
          <w:color w:val="222A35" w:themeColor="text2" w:themeShade="80"/>
          <w:sz w:val="22"/>
        </w:rPr>
        <w:t>proiectului</w:t>
      </w:r>
      <w:proofErr w:type="spellEnd"/>
      <w:r w:rsidR="0017264B" w:rsidRPr="00EF5BD4">
        <w:rPr>
          <w:rFonts w:ascii="Trebuchet MS" w:hAnsi="Trebuchet MS"/>
          <w:color w:val="222A35" w:themeColor="text2" w:themeShade="80"/>
          <w:sz w:val="22"/>
        </w:rPr>
        <w:t xml:space="preserve">. </w:t>
      </w:r>
    </w:p>
    <w:p w14:paraId="0FD16FD4" w14:textId="1FD1680C" w:rsidR="00D36449" w:rsidRPr="00EF5BD4" w:rsidRDefault="00EF5BD4" w:rsidP="00D36449">
      <w:pPr>
        <w:pStyle w:val="ListParagraph"/>
        <w:numPr>
          <w:ilvl w:val="0"/>
          <w:numId w:val="20"/>
        </w:numPr>
        <w:spacing w:after="0" w:line="240" w:lineRule="auto"/>
        <w:contextualSpacing w:val="0"/>
        <w:rPr>
          <w:rFonts w:ascii="Trebuchet MS" w:hAnsi="Trebuchet MS"/>
          <w:bCs/>
          <w:color w:val="222A35" w:themeColor="text2" w:themeShade="80"/>
          <w:sz w:val="22"/>
        </w:rPr>
      </w:pPr>
      <w:proofErr w:type="spellStart"/>
      <w:r>
        <w:rPr>
          <w:rFonts w:ascii="Trebuchet MS" w:hAnsi="Trebuchet MS"/>
          <w:b/>
          <w:color w:val="222A35" w:themeColor="text2" w:themeShade="80"/>
          <w:sz w:val="22"/>
        </w:rPr>
        <w:t>C</w:t>
      </w:r>
      <w:r w:rsidRPr="00EF5BD4">
        <w:rPr>
          <w:rFonts w:ascii="Trebuchet MS" w:hAnsi="Trebuchet MS"/>
          <w:b/>
          <w:color w:val="222A35" w:themeColor="text2" w:themeShade="80"/>
          <w:sz w:val="22"/>
        </w:rPr>
        <w:t>heltuielile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generale</w:t>
      </w:r>
      <w:proofErr w:type="spellEnd"/>
      <w:r w:rsidRPr="00EF5BD4">
        <w:rPr>
          <w:rFonts w:ascii="Trebuchet MS" w:hAnsi="Trebuchet MS"/>
          <w:b/>
          <w:color w:val="222A35" w:themeColor="text2" w:themeShade="80"/>
          <w:sz w:val="22"/>
        </w:rPr>
        <w:t xml:space="preserve"> de </w:t>
      </w:r>
      <w:proofErr w:type="spellStart"/>
      <w:r w:rsidRPr="00EF5BD4">
        <w:rPr>
          <w:rFonts w:ascii="Trebuchet MS" w:hAnsi="Trebuchet MS"/>
          <w:b/>
          <w:color w:val="222A35" w:themeColor="text2" w:themeShade="80"/>
          <w:sz w:val="22"/>
        </w:rPr>
        <w:t>administrație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cheltuieli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indirecte</w:t>
      </w:r>
      <w:proofErr w:type="spellEnd"/>
      <w:r w:rsidRPr="00EF5BD4">
        <w:rPr>
          <w:rFonts w:ascii="Trebuchet MS" w:hAnsi="Trebuchet MS"/>
          <w:b/>
          <w:color w:val="222A35" w:themeColor="text2" w:themeShade="80"/>
          <w:sz w:val="22"/>
        </w:rPr>
        <w:t xml:space="preserve"> pe </w:t>
      </w:r>
      <w:proofErr w:type="spellStart"/>
      <w:r w:rsidRPr="00EF5BD4">
        <w:rPr>
          <w:rFonts w:ascii="Trebuchet MS" w:hAnsi="Trebuchet MS"/>
          <w:b/>
          <w:color w:val="222A35" w:themeColor="text2" w:themeShade="80"/>
          <w:sz w:val="22"/>
        </w:rPr>
        <w:t>bază</w:t>
      </w:r>
      <w:proofErr w:type="spellEnd"/>
      <w:r w:rsidRPr="00EF5BD4">
        <w:rPr>
          <w:rFonts w:ascii="Trebuchet MS" w:hAnsi="Trebuchet MS"/>
          <w:b/>
          <w:color w:val="222A35" w:themeColor="text2" w:themeShade="80"/>
          <w:sz w:val="22"/>
        </w:rPr>
        <w:t xml:space="preserve"> de </w:t>
      </w:r>
      <w:proofErr w:type="spellStart"/>
      <w:r w:rsidRPr="00EF5BD4">
        <w:rPr>
          <w:rFonts w:ascii="Trebuchet MS" w:hAnsi="Trebuchet MS"/>
          <w:b/>
          <w:color w:val="222A35" w:themeColor="text2" w:themeShade="80"/>
          <w:sz w:val="22"/>
        </w:rPr>
        <w:t>costuri</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reale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vor</w:t>
      </w:r>
      <w:proofErr w:type="spellEnd"/>
      <w:r w:rsidRPr="00EF5BD4">
        <w:rPr>
          <w:rFonts w:ascii="Trebuchet MS" w:hAnsi="Trebuchet MS"/>
          <w:b/>
          <w:color w:val="222A35" w:themeColor="text2" w:themeShade="80"/>
          <w:sz w:val="22"/>
        </w:rPr>
        <w:t xml:space="preserve"> fi </w:t>
      </w:r>
      <w:proofErr w:type="spellStart"/>
      <w:r w:rsidRPr="00EF5BD4">
        <w:rPr>
          <w:rFonts w:ascii="Trebuchet MS" w:hAnsi="Trebuchet MS"/>
          <w:b/>
          <w:color w:val="222A35" w:themeColor="text2" w:themeShade="80"/>
          <w:sz w:val="22"/>
        </w:rPr>
        <w:t>decontate</w:t>
      </w:r>
      <w:proofErr w:type="spellEnd"/>
      <w:r w:rsidRPr="00EF5BD4">
        <w:rPr>
          <w:rFonts w:ascii="Trebuchet MS" w:hAnsi="Trebuchet MS"/>
          <w:b/>
          <w:color w:val="222A35" w:themeColor="text2" w:themeShade="80"/>
          <w:sz w:val="22"/>
        </w:rPr>
        <w:t xml:space="preserve"> ca maximum 15% din </w:t>
      </w:r>
      <w:proofErr w:type="spellStart"/>
      <w:r w:rsidRPr="00EF5BD4">
        <w:rPr>
          <w:rFonts w:ascii="Trebuchet MS" w:hAnsi="Trebuchet MS"/>
          <w:b/>
          <w:color w:val="222A35" w:themeColor="text2" w:themeShade="80"/>
          <w:sz w:val="22"/>
        </w:rPr>
        <w:t>cheltuielile</w:t>
      </w:r>
      <w:proofErr w:type="spellEnd"/>
      <w:r w:rsidRPr="00EF5BD4">
        <w:rPr>
          <w:rFonts w:ascii="Trebuchet MS" w:hAnsi="Trebuchet MS"/>
          <w:b/>
          <w:color w:val="222A35" w:themeColor="text2" w:themeShade="80"/>
          <w:sz w:val="22"/>
        </w:rPr>
        <w:t xml:space="preserve"> </w:t>
      </w:r>
      <w:proofErr w:type="spellStart"/>
      <w:r w:rsidRPr="00EF5BD4">
        <w:rPr>
          <w:rFonts w:ascii="Trebuchet MS" w:hAnsi="Trebuchet MS"/>
          <w:b/>
          <w:color w:val="222A35" w:themeColor="text2" w:themeShade="80"/>
          <w:sz w:val="22"/>
        </w:rPr>
        <w:t>directe</w:t>
      </w:r>
      <w:proofErr w:type="spellEnd"/>
      <w:r w:rsidRPr="00EF5BD4">
        <w:rPr>
          <w:rFonts w:ascii="Trebuchet MS" w:hAnsi="Trebuchet MS"/>
          <w:b/>
          <w:color w:val="222A35" w:themeColor="text2" w:themeShade="80"/>
          <w:sz w:val="22"/>
        </w:rPr>
        <w:t xml:space="preserve"> ale </w:t>
      </w:r>
      <w:proofErr w:type="spellStart"/>
      <w:r w:rsidRPr="00EF5BD4">
        <w:rPr>
          <w:rFonts w:ascii="Trebuchet MS" w:hAnsi="Trebuchet MS"/>
          <w:b/>
          <w:color w:val="222A35" w:themeColor="text2" w:themeShade="80"/>
          <w:sz w:val="22"/>
        </w:rPr>
        <w:t>proiectului</w:t>
      </w:r>
      <w:proofErr w:type="spellEnd"/>
      <w:r w:rsidR="0017264B" w:rsidRPr="00EF5BD4">
        <w:rPr>
          <w:rFonts w:ascii="Trebuchet MS" w:hAnsi="Trebuchet MS"/>
          <w:color w:val="222A35" w:themeColor="text2" w:themeShade="80"/>
          <w:sz w:val="22"/>
        </w:rPr>
        <w:t>.</w:t>
      </w:r>
    </w:p>
    <w:p w14:paraId="4C771B71" w14:textId="77777777" w:rsidR="00D36449" w:rsidRPr="00EF5BD4" w:rsidRDefault="00D36449" w:rsidP="00174E3F">
      <w:pPr>
        <w:spacing w:after="0" w:line="240" w:lineRule="auto"/>
        <w:ind w:left="360"/>
        <w:rPr>
          <w:rFonts w:ascii="Trebuchet MS" w:hAnsi="Trebuchet MS"/>
          <w:bCs/>
          <w:color w:val="222A35" w:themeColor="text2" w:themeShade="80"/>
          <w:sz w:val="22"/>
        </w:rPr>
      </w:pPr>
    </w:p>
    <w:p w14:paraId="10648D07" w14:textId="77777777" w:rsidR="00975AD4" w:rsidRPr="00EF5BD4" w:rsidRDefault="00972ECE" w:rsidP="00972ECE">
      <w:pPr>
        <w:autoSpaceDE w:val="0"/>
        <w:autoSpaceDN w:val="0"/>
        <w:adjustRightInd w:val="0"/>
        <w:spacing w:after="0" w:line="240" w:lineRule="auto"/>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Se va avea în vedere capitolul relevant din </w:t>
      </w:r>
      <w:r w:rsidRPr="00EF5BD4">
        <w:rPr>
          <w:rFonts w:ascii="Trebuchet MS" w:eastAsia="Calibri" w:hAnsi="Trebuchet MS" w:cstheme="majorBidi"/>
          <w:i/>
          <w:color w:val="222A35" w:themeColor="text2" w:themeShade="80"/>
          <w:sz w:val="22"/>
          <w:lang w:val="ro-RO"/>
        </w:rPr>
        <w:t>Orientări privind accesarea finanțărilor în cadrul POCU 2014-2020</w:t>
      </w:r>
      <w:r w:rsidR="00493F15" w:rsidRPr="00EF5BD4">
        <w:rPr>
          <w:rFonts w:ascii="Trebuchet MS" w:eastAsia="Calibri" w:hAnsi="Trebuchet MS" w:cstheme="majorBidi"/>
          <w:color w:val="222A35" w:themeColor="text2" w:themeShade="80"/>
          <w:sz w:val="22"/>
          <w:lang w:val="ro-RO"/>
        </w:rPr>
        <w:t>.</w:t>
      </w:r>
    </w:p>
    <w:p w14:paraId="7C830A40" w14:textId="77777777" w:rsidR="00975AD4" w:rsidRPr="00EF5BD4" w:rsidRDefault="00975AD4" w:rsidP="00CE741E">
      <w:pPr>
        <w:pStyle w:val="Heading1"/>
        <w:numPr>
          <w:ilvl w:val="0"/>
          <w:numId w:val="0"/>
        </w:numPr>
        <w:ind w:left="432" w:hanging="432"/>
        <w:rPr>
          <w:rFonts w:ascii="Trebuchet MS" w:eastAsia="Calibri" w:hAnsi="Trebuchet MS"/>
          <w:b w:val="0"/>
          <w:color w:val="222A35" w:themeColor="text2" w:themeShade="80"/>
          <w:sz w:val="22"/>
          <w:lang w:val="ro-RO"/>
        </w:rPr>
      </w:pPr>
      <w:bookmarkStart w:id="37" w:name="_Toc54274560"/>
      <w:r w:rsidRPr="00EF5BD4">
        <w:rPr>
          <w:rFonts w:ascii="Trebuchet MS" w:eastAsia="Calibri" w:hAnsi="Trebuchet MS"/>
          <w:color w:val="222A35" w:themeColor="text2" w:themeShade="80"/>
          <w:sz w:val="22"/>
          <w:lang w:val="ro-RO"/>
        </w:rPr>
        <w:t>CAPITOLUL 3. Completarea cererii de finanțare</w:t>
      </w:r>
      <w:bookmarkEnd w:id="37"/>
    </w:p>
    <w:p w14:paraId="4A2D28BE" w14:textId="77777777" w:rsidR="00975AD4" w:rsidRPr="00EF5BD4" w:rsidRDefault="00975AD4" w:rsidP="0005284A">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Completarea cererii de finanțare se realizează în conformitate cu documentul </w:t>
      </w:r>
      <w:r w:rsidRPr="00EF5BD4">
        <w:rPr>
          <w:rFonts w:ascii="Trebuchet MS" w:eastAsia="Calibri" w:hAnsi="Trebuchet MS" w:cstheme="majorBidi"/>
          <w:i/>
          <w:color w:val="222A35" w:themeColor="text2" w:themeShade="80"/>
          <w:sz w:val="22"/>
          <w:lang w:val="ro-RO"/>
        </w:rPr>
        <w:t>Orientări privind accesarea finanțărilor în cadrul Programului Operațional Capital Uman 2014-2020</w:t>
      </w:r>
      <w:r w:rsidR="0005284A" w:rsidRPr="00EF5BD4">
        <w:rPr>
          <w:rFonts w:ascii="Trebuchet MS" w:eastAsia="Calibri" w:hAnsi="Trebuchet MS" w:cstheme="majorBidi"/>
          <w:color w:val="222A35" w:themeColor="text2" w:themeShade="80"/>
          <w:sz w:val="22"/>
          <w:lang w:val="ro-RO"/>
        </w:rPr>
        <w:t>.</w:t>
      </w:r>
    </w:p>
    <w:p w14:paraId="4180E5A7" w14:textId="77777777" w:rsidR="00975AD4" w:rsidRPr="00EF5BD4" w:rsidRDefault="00975AD4" w:rsidP="00336C38">
      <w:pPr>
        <w:pStyle w:val="Heading1"/>
        <w:numPr>
          <w:ilvl w:val="0"/>
          <w:numId w:val="0"/>
        </w:numPr>
        <w:ind w:left="432" w:hanging="432"/>
        <w:rPr>
          <w:rFonts w:ascii="Trebuchet MS" w:eastAsia="Calibri" w:hAnsi="Trebuchet MS"/>
          <w:b w:val="0"/>
          <w:color w:val="222A35" w:themeColor="text2" w:themeShade="80"/>
          <w:sz w:val="22"/>
          <w:lang w:val="ro-RO"/>
        </w:rPr>
      </w:pPr>
      <w:bookmarkStart w:id="38" w:name="_Toc54274561"/>
      <w:r w:rsidRPr="00EF5BD4">
        <w:rPr>
          <w:rFonts w:ascii="Trebuchet MS" w:eastAsia="Calibri" w:hAnsi="Trebuchet MS"/>
          <w:color w:val="222A35" w:themeColor="text2" w:themeShade="80"/>
          <w:sz w:val="22"/>
          <w:lang w:val="ro-RO"/>
        </w:rPr>
        <w:lastRenderedPageBreak/>
        <w:t>CAPITOLUL 4. Procesul de evaluare și selecție a proiectelor</w:t>
      </w:r>
      <w:bookmarkEnd w:id="38"/>
      <w:r w:rsidRPr="00EF5BD4">
        <w:rPr>
          <w:rFonts w:ascii="Trebuchet MS" w:eastAsia="Calibri" w:hAnsi="Trebuchet MS"/>
          <w:color w:val="222A35" w:themeColor="text2" w:themeShade="80"/>
          <w:sz w:val="22"/>
          <w:lang w:val="ro-RO"/>
        </w:rPr>
        <w:t xml:space="preserve"> </w:t>
      </w:r>
    </w:p>
    <w:p w14:paraId="08F70F56"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Selecția proiectelor se efectuează în conformitate cu prevederile: documentului </w:t>
      </w:r>
      <w:r w:rsidRPr="00EF5BD4">
        <w:rPr>
          <w:rFonts w:ascii="Trebuchet MS" w:eastAsia="Calibri" w:hAnsi="Trebuchet MS" w:cstheme="majorBidi"/>
          <w:i/>
          <w:color w:val="222A35" w:themeColor="text2" w:themeShade="80"/>
          <w:sz w:val="22"/>
          <w:lang w:val="ro-RO"/>
        </w:rPr>
        <w:t>Orientări privind accesarea finanțărilor în cadrul Programului Operațional Capital Uman 2014-2020</w:t>
      </w:r>
      <w:r w:rsidRPr="00EF5BD4">
        <w:rPr>
          <w:rFonts w:ascii="Trebuchet MS" w:eastAsia="Calibri" w:hAnsi="Trebuchet MS" w:cstheme="majorBidi"/>
          <w:color w:val="222A35" w:themeColor="text2" w:themeShade="80"/>
          <w:sz w:val="22"/>
          <w:lang w:val="ro-RO"/>
        </w:rPr>
        <w:t xml:space="preserve">, </w:t>
      </w:r>
      <w:r w:rsidRPr="00EF5BD4">
        <w:rPr>
          <w:rFonts w:ascii="Trebuchet MS" w:eastAsia="Calibri" w:hAnsi="Trebuchet MS" w:cstheme="majorBidi"/>
          <w:i/>
          <w:color w:val="222A35" w:themeColor="text2" w:themeShade="80"/>
          <w:sz w:val="22"/>
          <w:lang w:val="ro-RO"/>
        </w:rPr>
        <w:t>Metodologiei de evaluare și selecție a proiectelor POCU</w:t>
      </w:r>
      <w:r w:rsidR="000E3E3A" w:rsidRPr="00EF5BD4">
        <w:rPr>
          <w:rFonts w:ascii="Trebuchet MS" w:eastAsia="Calibri" w:hAnsi="Trebuchet MS" w:cstheme="majorBidi"/>
          <w:color w:val="222A35" w:themeColor="text2" w:themeShade="80"/>
          <w:sz w:val="22"/>
          <w:lang w:val="ro-RO"/>
        </w:rPr>
        <w:t>,</w:t>
      </w:r>
      <w:r w:rsidRPr="00EF5BD4">
        <w:rPr>
          <w:rFonts w:ascii="Trebuchet MS" w:eastAsia="Calibri" w:hAnsi="Trebuchet MS" w:cstheme="majorBidi"/>
          <w:color w:val="222A35" w:themeColor="text2" w:themeShade="80"/>
          <w:sz w:val="22"/>
          <w:lang w:val="ro-RO"/>
        </w:rPr>
        <w:t xml:space="preserve"> Grilei de verificare a conformității administrative și a eligibilității, Grilei de evaluare și selecție tehnica si financiara.</w:t>
      </w:r>
    </w:p>
    <w:p w14:paraId="09141DA7" w14:textId="77777777" w:rsidR="00975AD4" w:rsidRPr="00EF5BD4" w:rsidRDefault="00975AD4" w:rsidP="00336C38">
      <w:pPr>
        <w:pStyle w:val="Heading1"/>
        <w:numPr>
          <w:ilvl w:val="0"/>
          <w:numId w:val="0"/>
        </w:numPr>
        <w:ind w:left="432" w:hanging="432"/>
        <w:rPr>
          <w:rFonts w:ascii="Trebuchet MS" w:eastAsia="Calibri" w:hAnsi="Trebuchet MS"/>
          <w:b w:val="0"/>
          <w:color w:val="222A35" w:themeColor="text2" w:themeShade="80"/>
          <w:sz w:val="22"/>
          <w:lang w:val="ro-RO"/>
        </w:rPr>
      </w:pPr>
      <w:bookmarkStart w:id="39" w:name="_Toc54274562"/>
      <w:r w:rsidRPr="00EF5BD4">
        <w:rPr>
          <w:rFonts w:ascii="Trebuchet MS" w:eastAsia="Calibri" w:hAnsi="Trebuchet MS"/>
          <w:color w:val="222A35" w:themeColor="text2" w:themeShade="80"/>
          <w:sz w:val="22"/>
          <w:lang w:val="ro-RO"/>
        </w:rPr>
        <w:t>CAPITOLUL 5. Depunerea și soluționarea contestațiilor</w:t>
      </w:r>
      <w:bookmarkEnd w:id="39"/>
    </w:p>
    <w:p w14:paraId="63C2471D"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Procesul de soluționare a contestațiilor se desfășoară în conformitate cu prevederile documentului </w:t>
      </w:r>
      <w:r w:rsidRPr="00EF5BD4">
        <w:rPr>
          <w:rFonts w:ascii="Trebuchet MS" w:eastAsia="Calibri" w:hAnsi="Trebuchet MS" w:cstheme="majorBidi"/>
          <w:i/>
          <w:color w:val="222A35" w:themeColor="text2" w:themeShade="80"/>
          <w:sz w:val="22"/>
          <w:lang w:val="ro-RO"/>
        </w:rPr>
        <w:t>Orientări privind accesarea finanțărilor în cadrul Programului Operațional Capital Uman 2014-2020</w:t>
      </w:r>
      <w:r w:rsidRPr="00EF5BD4">
        <w:rPr>
          <w:rFonts w:ascii="Trebuchet MS" w:eastAsia="Calibri" w:hAnsi="Trebuchet MS" w:cstheme="majorBidi"/>
          <w:color w:val="222A35" w:themeColor="text2" w:themeShade="80"/>
          <w:sz w:val="22"/>
          <w:lang w:val="ro-RO"/>
        </w:rPr>
        <w:t xml:space="preserve">, si cele ale </w:t>
      </w:r>
      <w:r w:rsidRPr="00EF5BD4">
        <w:rPr>
          <w:rFonts w:ascii="Trebuchet MS" w:eastAsia="Calibri" w:hAnsi="Trebuchet MS" w:cstheme="majorBidi"/>
          <w:i/>
          <w:color w:val="222A35" w:themeColor="text2" w:themeShade="80"/>
          <w:sz w:val="22"/>
          <w:lang w:val="ro-RO"/>
        </w:rPr>
        <w:t>Metodologiei de verificare, evaluare și selecție a proiectelor POCU</w:t>
      </w:r>
      <w:r w:rsidRPr="00EF5BD4">
        <w:rPr>
          <w:rFonts w:ascii="Trebuchet MS" w:eastAsia="Calibri" w:hAnsi="Trebuchet MS" w:cstheme="majorBidi"/>
          <w:color w:val="222A35" w:themeColor="text2" w:themeShade="80"/>
          <w:sz w:val="22"/>
          <w:lang w:val="ro-RO"/>
        </w:rPr>
        <w:t xml:space="preserve">. </w:t>
      </w:r>
    </w:p>
    <w:p w14:paraId="2F2F0D43"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Termenul estimat de finalizare a evaluării (inclusiv soluționarea contes</w:t>
      </w:r>
      <w:r w:rsidR="00076AA6" w:rsidRPr="00EF5BD4">
        <w:rPr>
          <w:rFonts w:ascii="Trebuchet MS" w:eastAsia="Calibri" w:hAnsi="Trebuchet MS" w:cstheme="majorBidi"/>
          <w:color w:val="222A35" w:themeColor="text2" w:themeShade="80"/>
          <w:sz w:val="22"/>
          <w:lang w:val="ro-RO"/>
        </w:rPr>
        <w:t xml:space="preserve">tațiilor) este </w:t>
      </w:r>
      <w:r w:rsidR="00D36449" w:rsidRPr="00EF5BD4">
        <w:rPr>
          <w:rFonts w:ascii="Trebuchet MS" w:eastAsia="Calibri" w:hAnsi="Trebuchet MS" w:cstheme="majorBidi"/>
          <w:color w:val="222A35" w:themeColor="text2" w:themeShade="80"/>
          <w:sz w:val="22"/>
          <w:lang w:val="ro-RO"/>
        </w:rPr>
        <w:softHyphen/>
      </w:r>
      <w:r w:rsidR="00D36449" w:rsidRPr="00EF5BD4">
        <w:rPr>
          <w:rFonts w:ascii="Trebuchet MS" w:eastAsia="Calibri" w:hAnsi="Trebuchet MS" w:cstheme="majorBidi"/>
          <w:color w:val="222A35" w:themeColor="text2" w:themeShade="80"/>
          <w:sz w:val="22"/>
          <w:lang w:val="ro-RO"/>
        </w:rPr>
        <w:softHyphen/>
        <w:t>__________</w:t>
      </w:r>
      <w:r w:rsidR="00E21C0C" w:rsidRPr="00EF5BD4">
        <w:rPr>
          <w:rFonts w:ascii="Trebuchet MS" w:eastAsia="Calibri" w:hAnsi="Trebuchet MS" w:cstheme="majorBidi"/>
          <w:color w:val="222A35" w:themeColor="text2" w:themeShade="80"/>
          <w:sz w:val="22"/>
          <w:lang w:val="ro-RO"/>
        </w:rPr>
        <w:t xml:space="preserve"> </w:t>
      </w:r>
      <w:r w:rsidR="00C4357F" w:rsidRPr="00EF5BD4">
        <w:rPr>
          <w:rFonts w:ascii="Trebuchet MS" w:eastAsia="Calibri" w:hAnsi="Trebuchet MS" w:cstheme="majorBidi"/>
          <w:color w:val="222A35" w:themeColor="text2" w:themeShade="80"/>
          <w:sz w:val="22"/>
          <w:lang w:val="ro-RO"/>
        </w:rPr>
        <w:t>2020</w:t>
      </w:r>
      <w:r w:rsidR="00076AA6" w:rsidRPr="00EF5BD4">
        <w:rPr>
          <w:rFonts w:ascii="Trebuchet MS" w:eastAsia="Calibri" w:hAnsi="Trebuchet MS" w:cstheme="majorBidi"/>
          <w:color w:val="222A35" w:themeColor="text2" w:themeShade="80"/>
          <w:sz w:val="22"/>
          <w:lang w:val="ro-RO"/>
        </w:rPr>
        <w:t>.</w:t>
      </w:r>
    </w:p>
    <w:p w14:paraId="3B1C8221" w14:textId="77777777" w:rsidR="00975AD4" w:rsidRPr="00EF5BD4" w:rsidRDefault="00975AD4" w:rsidP="00C4357F">
      <w:pPr>
        <w:pStyle w:val="Heading1"/>
        <w:numPr>
          <w:ilvl w:val="0"/>
          <w:numId w:val="0"/>
        </w:numPr>
        <w:rPr>
          <w:rFonts w:ascii="Trebuchet MS" w:eastAsia="Calibri" w:hAnsi="Trebuchet MS"/>
          <w:b w:val="0"/>
          <w:color w:val="222A35" w:themeColor="text2" w:themeShade="80"/>
          <w:sz w:val="22"/>
          <w:lang w:val="ro-RO"/>
        </w:rPr>
      </w:pPr>
      <w:bookmarkStart w:id="40" w:name="_Toc54274563"/>
      <w:r w:rsidRPr="00EF5BD4">
        <w:rPr>
          <w:rFonts w:ascii="Trebuchet MS" w:eastAsia="Calibri" w:hAnsi="Trebuchet MS"/>
          <w:color w:val="222A35" w:themeColor="text2" w:themeShade="80"/>
          <w:sz w:val="22"/>
          <w:lang w:val="ro-RO"/>
        </w:rPr>
        <w:t>CAPITOLUL 6. Contractarea proie</w:t>
      </w:r>
      <w:r w:rsidR="003758D6" w:rsidRPr="00EF5BD4">
        <w:rPr>
          <w:rFonts w:ascii="Trebuchet MS" w:eastAsia="Calibri" w:hAnsi="Trebuchet MS"/>
          <w:color w:val="222A35" w:themeColor="text2" w:themeShade="80"/>
          <w:sz w:val="22"/>
          <w:lang w:val="ro-RO"/>
        </w:rPr>
        <w:t>ctelor – descrierea procesului</w:t>
      </w:r>
      <w:bookmarkEnd w:id="40"/>
      <w:r w:rsidR="003758D6" w:rsidRPr="00EF5BD4">
        <w:rPr>
          <w:rFonts w:ascii="Trebuchet MS" w:eastAsia="Calibri" w:hAnsi="Trebuchet MS"/>
          <w:color w:val="222A35" w:themeColor="text2" w:themeShade="80"/>
          <w:sz w:val="22"/>
          <w:lang w:val="ro-RO"/>
        </w:rPr>
        <w:t xml:space="preserve"> </w:t>
      </w:r>
    </w:p>
    <w:p w14:paraId="4FB90E12"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Procesul de contractare se desfășoară în conformitate cu prevederile ghidului general </w:t>
      </w:r>
      <w:r w:rsidRPr="00EF5BD4">
        <w:rPr>
          <w:rFonts w:ascii="Trebuchet MS" w:eastAsia="Calibri" w:hAnsi="Trebuchet MS" w:cstheme="majorBidi"/>
          <w:i/>
          <w:color w:val="222A35" w:themeColor="text2" w:themeShade="80"/>
          <w:sz w:val="22"/>
          <w:lang w:val="ro-RO"/>
        </w:rPr>
        <w:t>Orientări privind accesarea finanțărilor  în cadrul Programului Operațional Capital Uman 2014-2020</w:t>
      </w:r>
      <w:r w:rsidRPr="00EF5BD4">
        <w:rPr>
          <w:rFonts w:ascii="Trebuchet MS" w:eastAsia="Calibri" w:hAnsi="Trebuchet MS" w:cstheme="majorBidi"/>
          <w:color w:val="222A35" w:themeColor="text2" w:themeShade="80"/>
          <w:sz w:val="22"/>
          <w:lang w:val="ro-RO"/>
        </w:rPr>
        <w:t xml:space="preserve">. </w:t>
      </w:r>
    </w:p>
    <w:p w14:paraId="095D9977"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Termenul estimat de finalizare a procesului de con</w:t>
      </w:r>
      <w:r w:rsidR="00AA4B48" w:rsidRPr="00EF5BD4">
        <w:rPr>
          <w:rFonts w:ascii="Trebuchet MS" w:eastAsia="Calibri" w:hAnsi="Trebuchet MS" w:cstheme="majorBidi"/>
          <w:color w:val="222A35" w:themeColor="text2" w:themeShade="80"/>
          <w:sz w:val="22"/>
          <w:lang w:val="ro-RO"/>
        </w:rPr>
        <w:t xml:space="preserve">tractare este </w:t>
      </w:r>
      <w:proofErr w:type="spellStart"/>
      <w:r w:rsidR="00D36449" w:rsidRPr="00EF5BD4">
        <w:rPr>
          <w:rFonts w:ascii="Trebuchet MS" w:hAnsi="Trebuchet MS"/>
          <w:color w:val="222A35" w:themeColor="text2" w:themeShade="80"/>
          <w:sz w:val="22"/>
        </w:rPr>
        <w:t>calculat</w:t>
      </w:r>
      <w:proofErr w:type="spellEnd"/>
      <w:r w:rsidR="00D36449" w:rsidRPr="00EF5BD4">
        <w:rPr>
          <w:rFonts w:ascii="Trebuchet MS" w:hAnsi="Trebuchet MS"/>
          <w:color w:val="222A35" w:themeColor="text2" w:themeShade="80"/>
          <w:sz w:val="22"/>
        </w:rPr>
        <w:t xml:space="preserve"> la </w:t>
      </w:r>
      <w:proofErr w:type="spellStart"/>
      <w:r w:rsidR="00D36449" w:rsidRPr="00EF5BD4">
        <w:rPr>
          <w:rFonts w:ascii="Trebuchet MS" w:hAnsi="Trebuchet MS"/>
          <w:color w:val="222A35" w:themeColor="text2" w:themeShade="80"/>
          <w:sz w:val="22"/>
        </w:rPr>
        <w:t>cursul</w:t>
      </w:r>
      <w:proofErr w:type="spellEnd"/>
      <w:r w:rsidR="00D36449" w:rsidRPr="00EF5BD4">
        <w:rPr>
          <w:rFonts w:ascii="Trebuchet MS" w:hAnsi="Trebuchet MS"/>
          <w:color w:val="222A35" w:themeColor="text2" w:themeShade="80"/>
          <w:sz w:val="22"/>
        </w:rPr>
        <w:t xml:space="preserve"> de </w:t>
      </w:r>
      <w:proofErr w:type="spellStart"/>
      <w:r w:rsidR="00D36449" w:rsidRPr="00EF5BD4">
        <w:rPr>
          <w:rFonts w:ascii="Trebuchet MS" w:hAnsi="Trebuchet MS"/>
          <w:color w:val="222A35" w:themeColor="text2" w:themeShade="80"/>
          <w:sz w:val="22"/>
        </w:rPr>
        <w:t>schimb</w:t>
      </w:r>
      <w:proofErr w:type="spellEnd"/>
      <w:r w:rsidR="00D36449" w:rsidRPr="00EF5BD4">
        <w:rPr>
          <w:rFonts w:ascii="Trebuchet MS" w:hAnsi="Trebuchet MS"/>
          <w:color w:val="222A35" w:themeColor="text2" w:themeShade="80"/>
          <w:sz w:val="22"/>
        </w:rPr>
        <w:t xml:space="preserve"> stability la </w:t>
      </w:r>
      <w:proofErr w:type="spellStart"/>
      <w:r w:rsidR="00D36449" w:rsidRPr="00EF5BD4">
        <w:rPr>
          <w:rFonts w:ascii="Trebuchet MS" w:hAnsi="Trebuchet MS"/>
          <w:color w:val="222A35" w:themeColor="text2" w:themeShade="80"/>
          <w:sz w:val="22"/>
        </w:rPr>
        <w:t>secțunea</w:t>
      </w:r>
      <w:proofErr w:type="spellEnd"/>
      <w:r w:rsidR="00D36449" w:rsidRPr="00EF5BD4">
        <w:rPr>
          <w:rFonts w:ascii="Trebuchet MS" w:hAnsi="Trebuchet MS"/>
          <w:color w:val="222A35" w:themeColor="text2" w:themeShade="80"/>
          <w:sz w:val="22"/>
        </w:rPr>
        <w:t xml:space="preserve">  1.8 </w:t>
      </w:r>
      <w:r w:rsidR="00D36449" w:rsidRPr="00EF5BD4">
        <w:rPr>
          <w:rFonts w:ascii="Trebuchet MS" w:eastAsia="Calibri" w:hAnsi="Trebuchet MS"/>
          <w:color w:val="222A35" w:themeColor="text2" w:themeShade="80"/>
          <w:sz w:val="22"/>
          <w:lang w:val="ro-RO"/>
        </w:rPr>
        <w:t>Valoarea maximă a proiectului din prezentul Ghid al Solicitantului Condiții Specifice</w:t>
      </w:r>
      <w:r w:rsidR="00D36449" w:rsidRPr="00EF5BD4">
        <w:rPr>
          <w:rFonts w:ascii="Trebuchet MS" w:hAnsi="Trebuchet MS"/>
          <w:color w:val="222A35" w:themeColor="text2" w:themeShade="80"/>
          <w:sz w:val="22"/>
        </w:rPr>
        <w:t xml:space="preserve"> </w:t>
      </w:r>
      <w:proofErr w:type="spellStart"/>
      <w:r w:rsidR="00D36449" w:rsidRPr="00EF5BD4">
        <w:rPr>
          <w:rFonts w:ascii="Trebuchet MS" w:hAnsi="Trebuchet MS"/>
          <w:color w:val="222A35" w:themeColor="text2" w:themeShade="80"/>
          <w:sz w:val="22"/>
        </w:rPr>
        <w:t>calculat</w:t>
      </w:r>
      <w:proofErr w:type="spellEnd"/>
      <w:r w:rsidR="00D36449" w:rsidRPr="00EF5BD4">
        <w:rPr>
          <w:rFonts w:ascii="Trebuchet MS" w:hAnsi="Trebuchet MS"/>
          <w:color w:val="222A35" w:themeColor="text2" w:themeShade="80"/>
          <w:sz w:val="22"/>
        </w:rPr>
        <w:t xml:space="preserve"> la </w:t>
      </w:r>
      <w:proofErr w:type="spellStart"/>
      <w:r w:rsidR="00D36449" w:rsidRPr="00EF5BD4">
        <w:rPr>
          <w:rFonts w:ascii="Trebuchet MS" w:hAnsi="Trebuchet MS"/>
          <w:color w:val="222A35" w:themeColor="text2" w:themeShade="80"/>
          <w:sz w:val="22"/>
        </w:rPr>
        <w:t>cursul</w:t>
      </w:r>
      <w:proofErr w:type="spellEnd"/>
      <w:r w:rsidR="00D36449" w:rsidRPr="00EF5BD4">
        <w:rPr>
          <w:rFonts w:ascii="Trebuchet MS" w:hAnsi="Trebuchet MS"/>
          <w:color w:val="222A35" w:themeColor="text2" w:themeShade="80"/>
          <w:sz w:val="22"/>
        </w:rPr>
        <w:t xml:space="preserve"> de </w:t>
      </w:r>
      <w:proofErr w:type="spellStart"/>
      <w:r w:rsidR="00D36449" w:rsidRPr="00EF5BD4">
        <w:rPr>
          <w:rFonts w:ascii="Trebuchet MS" w:hAnsi="Trebuchet MS"/>
          <w:color w:val="222A35" w:themeColor="text2" w:themeShade="80"/>
          <w:sz w:val="22"/>
        </w:rPr>
        <w:t>schimb</w:t>
      </w:r>
      <w:proofErr w:type="spellEnd"/>
      <w:r w:rsidR="00D36449" w:rsidRPr="00EF5BD4">
        <w:rPr>
          <w:rFonts w:ascii="Trebuchet MS" w:hAnsi="Trebuchet MS"/>
          <w:color w:val="222A35" w:themeColor="text2" w:themeShade="80"/>
          <w:sz w:val="22"/>
        </w:rPr>
        <w:t xml:space="preserve"> stability la </w:t>
      </w:r>
      <w:proofErr w:type="spellStart"/>
      <w:r w:rsidR="00D36449" w:rsidRPr="00EF5BD4">
        <w:rPr>
          <w:rFonts w:ascii="Trebuchet MS" w:hAnsi="Trebuchet MS"/>
          <w:color w:val="222A35" w:themeColor="text2" w:themeShade="80"/>
          <w:sz w:val="22"/>
        </w:rPr>
        <w:t>secțunea</w:t>
      </w:r>
      <w:proofErr w:type="spellEnd"/>
      <w:r w:rsidR="00D36449" w:rsidRPr="00EF5BD4">
        <w:rPr>
          <w:rFonts w:ascii="Trebuchet MS" w:hAnsi="Trebuchet MS"/>
          <w:color w:val="222A35" w:themeColor="text2" w:themeShade="80"/>
          <w:sz w:val="22"/>
        </w:rPr>
        <w:t xml:space="preserve">  1.8 </w:t>
      </w:r>
      <w:r w:rsidR="00D36449" w:rsidRPr="00EF5BD4">
        <w:rPr>
          <w:rFonts w:ascii="Trebuchet MS" w:eastAsia="Calibri" w:hAnsi="Trebuchet MS"/>
          <w:color w:val="222A35" w:themeColor="text2" w:themeShade="80"/>
          <w:sz w:val="22"/>
          <w:lang w:val="ro-RO"/>
        </w:rPr>
        <w:t>Valoarea maximă a proiectului din prezentul Ghid al Solicitantului Condiții Specifice____________</w:t>
      </w:r>
      <w:r w:rsidR="00E21C0C" w:rsidRPr="00EF5BD4">
        <w:rPr>
          <w:rFonts w:ascii="Trebuchet MS" w:eastAsia="Calibri" w:hAnsi="Trebuchet MS" w:cstheme="majorBidi"/>
          <w:color w:val="222A35" w:themeColor="text2" w:themeShade="80"/>
          <w:sz w:val="22"/>
          <w:lang w:val="ro-RO"/>
        </w:rPr>
        <w:t xml:space="preserve"> </w:t>
      </w:r>
      <w:r w:rsidR="00C4357F" w:rsidRPr="00EF5BD4">
        <w:rPr>
          <w:rFonts w:ascii="Trebuchet MS" w:eastAsia="Calibri" w:hAnsi="Trebuchet MS" w:cstheme="majorBidi"/>
          <w:color w:val="222A35" w:themeColor="text2" w:themeShade="80"/>
          <w:sz w:val="22"/>
          <w:lang w:val="ro-RO"/>
        </w:rPr>
        <w:t>2020</w:t>
      </w:r>
      <w:r w:rsidR="00AA4B48" w:rsidRPr="00EF5BD4">
        <w:rPr>
          <w:rFonts w:ascii="Trebuchet MS" w:eastAsia="Calibri" w:hAnsi="Trebuchet MS" w:cstheme="majorBidi"/>
          <w:color w:val="222A35" w:themeColor="text2" w:themeShade="80"/>
          <w:sz w:val="22"/>
          <w:lang w:val="ro-RO"/>
        </w:rPr>
        <w:t>.</w:t>
      </w:r>
    </w:p>
    <w:p w14:paraId="66D5244C" w14:textId="77777777" w:rsidR="00975AD4" w:rsidRPr="00EF5BD4" w:rsidRDefault="00065176" w:rsidP="00336C38">
      <w:pPr>
        <w:pStyle w:val="Heading1"/>
        <w:numPr>
          <w:ilvl w:val="0"/>
          <w:numId w:val="0"/>
        </w:numPr>
        <w:ind w:left="432"/>
        <w:rPr>
          <w:rFonts w:ascii="Trebuchet MS" w:eastAsia="Calibri" w:hAnsi="Trebuchet MS"/>
          <w:b w:val="0"/>
          <w:color w:val="222A35" w:themeColor="text2" w:themeShade="80"/>
          <w:sz w:val="22"/>
          <w:lang w:val="ro-RO"/>
        </w:rPr>
      </w:pPr>
      <w:bookmarkStart w:id="41" w:name="_Toc54274564"/>
      <w:r w:rsidRPr="00EF5BD4">
        <w:rPr>
          <w:rFonts w:ascii="Trebuchet MS" w:eastAsia="Calibri" w:hAnsi="Trebuchet MS"/>
          <w:color w:val="222A35" w:themeColor="text2" w:themeShade="80"/>
          <w:sz w:val="22"/>
          <w:lang w:val="ro-RO"/>
        </w:rPr>
        <w:t xml:space="preserve">CAPITOLUL 7. </w:t>
      </w:r>
      <w:r w:rsidR="00454CDE" w:rsidRPr="00EF5BD4">
        <w:rPr>
          <w:rFonts w:ascii="Trebuchet MS" w:eastAsia="Calibri" w:hAnsi="Trebuchet MS"/>
          <w:color w:val="222A35" w:themeColor="text2" w:themeShade="80"/>
          <w:sz w:val="22"/>
          <w:lang w:val="ro-RO"/>
        </w:rPr>
        <w:t>ANEXE</w:t>
      </w:r>
      <w:bookmarkEnd w:id="41"/>
    </w:p>
    <w:p w14:paraId="19DE6F0C" w14:textId="77777777" w:rsidR="00975AD4"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Anexa </w:t>
      </w:r>
      <w:r w:rsidR="00493F15" w:rsidRPr="00EF5BD4">
        <w:rPr>
          <w:rFonts w:ascii="Trebuchet MS" w:eastAsia="Calibri" w:hAnsi="Trebuchet MS" w:cstheme="majorBidi"/>
          <w:color w:val="222A35" w:themeColor="text2" w:themeShade="80"/>
          <w:sz w:val="22"/>
          <w:lang w:val="ro-RO"/>
        </w:rPr>
        <w:t>1</w:t>
      </w:r>
      <w:r w:rsidRPr="00EF5BD4">
        <w:rPr>
          <w:rFonts w:ascii="Trebuchet MS" w:eastAsia="Calibri" w:hAnsi="Trebuchet MS" w:cstheme="majorBidi"/>
          <w:color w:val="222A35" w:themeColor="text2" w:themeShade="80"/>
          <w:sz w:val="22"/>
          <w:lang w:val="ro-RO"/>
        </w:rPr>
        <w:t xml:space="preserve">: Criteriile de verificare a conformității administrative și a eligibilității </w:t>
      </w:r>
    </w:p>
    <w:p w14:paraId="71F6C9FA" w14:textId="42803679" w:rsidR="00493F15" w:rsidRPr="00EF5BD4" w:rsidRDefault="00975AD4" w:rsidP="00975AD4">
      <w:pPr>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Anexa </w:t>
      </w:r>
      <w:r w:rsidR="00493F15" w:rsidRPr="00EF5BD4">
        <w:rPr>
          <w:rFonts w:ascii="Trebuchet MS" w:eastAsia="Calibri" w:hAnsi="Trebuchet MS" w:cstheme="majorBidi"/>
          <w:color w:val="222A35" w:themeColor="text2" w:themeShade="80"/>
          <w:sz w:val="22"/>
          <w:lang w:val="ro-RO"/>
        </w:rPr>
        <w:t>2</w:t>
      </w:r>
      <w:r w:rsidRPr="00EF5BD4">
        <w:rPr>
          <w:rFonts w:ascii="Trebuchet MS" w:eastAsia="Calibri" w:hAnsi="Trebuchet MS" w:cstheme="majorBidi"/>
          <w:color w:val="222A35" w:themeColor="text2" w:themeShade="80"/>
          <w:sz w:val="22"/>
          <w:lang w:val="ro-RO"/>
        </w:rPr>
        <w:t>: Criterii de evaluare și selecție</w:t>
      </w:r>
    </w:p>
    <w:p w14:paraId="23AF6AF1" w14:textId="6CCB60EB" w:rsidR="00493F15" w:rsidRPr="00EF5BD4" w:rsidRDefault="00493F15" w:rsidP="00493F15">
      <w:pPr>
        <w:spacing w:after="0"/>
        <w:rPr>
          <w:rFonts w:ascii="Trebuchet MS" w:eastAsia="Calibri" w:hAnsi="Trebuchet MS" w:cstheme="majorBidi"/>
          <w:color w:val="222A35" w:themeColor="text2" w:themeShade="80"/>
          <w:sz w:val="22"/>
          <w:lang w:val="ro-RO"/>
        </w:rPr>
      </w:pPr>
      <w:r w:rsidRPr="00EF5BD4">
        <w:rPr>
          <w:rFonts w:ascii="Trebuchet MS" w:eastAsia="Calibri" w:hAnsi="Trebuchet MS" w:cstheme="majorBidi"/>
          <w:color w:val="222A35" w:themeColor="text2" w:themeShade="80"/>
          <w:sz w:val="22"/>
          <w:lang w:val="ro-RO"/>
        </w:rPr>
        <w:t xml:space="preserve">Anexa </w:t>
      </w:r>
      <w:r w:rsidR="009301D6">
        <w:rPr>
          <w:rFonts w:ascii="Trebuchet MS" w:eastAsia="Calibri" w:hAnsi="Trebuchet MS" w:cstheme="majorBidi"/>
          <w:color w:val="222A35" w:themeColor="text2" w:themeShade="80"/>
          <w:sz w:val="22"/>
          <w:lang w:val="ro-RO"/>
        </w:rPr>
        <w:t>3</w:t>
      </w:r>
      <w:r w:rsidR="00A828C0">
        <w:rPr>
          <w:rFonts w:ascii="Trebuchet MS" w:eastAsia="Calibri" w:hAnsi="Trebuchet MS" w:cstheme="majorBidi"/>
          <w:color w:val="222A35" w:themeColor="text2" w:themeShade="80"/>
          <w:sz w:val="22"/>
          <w:lang w:val="ro-RO"/>
        </w:rPr>
        <w:t>:</w:t>
      </w:r>
      <w:r w:rsidRPr="00EF5BD4">
        <w:rPr>
          <w:rFonts w:ascii="Trebuchet MS" w:eastAsia="Calibri" w:hAnsi="Trebuchet MS" w:cstheme="majorBidi"/>
          <w:color w:val="222A35" w:themeColor="text2" w:themeShade="80"/>
          <w:sz w:val="22"/>
          <w:lang w:val="ro-RO"/>
        </w:rPr>
        <w:t xml:space="preserve"> OMEC nr. 5376/2017 privind aprobarea domeniilor si specializărilor/programelor de studii universitare corelate cu sectoarele economice cu potențial de creștere in </w:t>
      </w:r>
      <w:r w:rsidR="00B84403">
        <w:rPr>
          <w:rFonts w:ascii="Trebuchet MS" w:eastAsia="Calibri" w:hAnsi="Trebuchet MS" w:cstheme="majorBidi"/>
          <w:color w:val="222A35" w:themeColor="text2" w:themeShade="80"/>
          <w:sz w:val="22"/>
          <w:lang w:val="ro-RO"/>
        </w:rPr>
        <w:t>R</w:t>
      </w:r>
      <w:r w:rsidRPr="00EF5BD4">
        <w:rPr>
          <w:rFonts w:ascii="Trebuchet MS" w:eastAsia="Calibri" w:hAnsi="Trebuchet MS" w:cstheme="majorBidi"/>
          <w:color w:val="222A35" w:themeColor="text2" w:themeShade="80"/>
          <w:sz w:val="22"/>
          <w:lang w:val="ro-RO"/>
        </w:rPr>
        <w:t>om</w:t>
      </w:r>
      <w:r w:rsidR="00B84403">
        <w:rPr>
          <w:rFonts w:ascii="Trebuchet MS" w:eastAsia="Calibri" w:hAnsi="Trebuchet MS" w:cstheme="majorBidi"/>
          <w:color w:val="222A35" w:themeColor="text2" w:themeShade="80"/>
          <w:sz w:val="22"/>
          <w:lang w:val="ro-RO"/>
        </w:rPr>
        <w:t>â</w:t>
      </w:r>
      <w:r w:rsidRPr="00EF5BD4">
        <w:rPr>
          <w:rFonts w:ascii="Trebuchet MS" w:eastAsia="Calibri" w:hAnsi="Trebuchet MS" w:cstheme="majorBidi"/>
          <w:color w:val="222A35" w:themeColor="text2" w:themeShade="80"/>
          <w:sz w:val="22"/>
          <w:lang w:val="ro-RO"/>
        </w:rPr>
        <w:t>nia</w:t>
      </w:r>
    </w:p>
    <w:p w14:paraId="58F3EC62" w14:textId="582CE499" w:rsidR="00555D46" w:rsidRPr="00EF5BD4" w:rsidRDefault="00555D46" w:rsidP="00493F15">
      <w:pPr>
        <w:spacing w:after="0"/>
        <w:rPr>
          <w:rFonts w:ascii="Trebuchet MS" w:eastAsia="Calibri" w:hAnsi="Trebuchet MS" w:cstheme="majorBidi"/>
          <w:color w:val="222A35" w:themeColor="text2" w:themeShade="80"/>
          <w:sz w:val="22"/>
          <w:lang w:val="ro-RO"/>
        </w:rPr>
      </w:pPr>
    </w:p>
    <w:sectPr w:rsidR="00555D46" w:rsidRPr="00EF5BD4" w:rsidSect="00975AD4">
      <w:headerReference w:type="default" r:id="rId12"/>
      <w:footerReference w:type="default" r:id="rId13"/>
      <w:pgSz w:w="12240" w:h="15840"/>
      <w:pgMar w:top="1440" w:right="1080" w:bottom="144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B9F197" w14:textId="77777777" w:rsidR="00C272CA" w:rsidRDefault="00C272CA" w:rsidP="008F6195">
      <w:pPr>
        <w:spacing w:after="0" w:line="240" w:lineRule="auto"/>
      </w:pPr>
      <w:r>
        <w:separator/>
      </w:r>
    </w:p>
  </w:endnote>
  <w:endnote w:type="continuationSeparator" w:id="0">
    <w:p w14:paraId="23CE3D03" w14:textId="77777777" w:rsidR="00C272CA" w:rsidRDefault="00C272CA"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F Square Sans Pro Medium">
    <w:altName w:val="MS Gothic"/>
    <w:panose1 w:val="00000000000000000000"/>
    <w:charset w:val="00"/>
    <w:family w:val="swiss"/>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Gothic"/>
    <w:charset w:val="80"/>
    <w:family w:val="auto"/>
    <w:pitch w:val="variable"/>
  </w:font>
  <w:font w:name="TimesNewRomanPS-Bold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5738573"/>
      <w:docPartObj>
        <w:docPartGallery w:val="Page Numbers (Bottom of Page)"/>
        <w:docPartUnique/>
      </w:docPartObj>
    </w:sdtPr>
    <w:sdtEndPr/>
    <w:sdtContent>
      <w:p w14:paraId="4AD0B454" w14:textId="77777777" w:rsidR="00C272CA" w:rsidRDefault="00C272CA">
        <w:pPr>
          <w:pStyle w:val="Footer"/>
          <w:jc w:val="right"/>
        </w:pPr>
        <w:r>
          <w:fldChar w:fldCharType="begin"/>
        </w:r>
        <w:r>
          <w:instrText>PAGE   \* MERGEFORMAT</w:instrText>
        </w:r>
        <w:r>
          <w:fldChar w:fldCharType="separate"/>
        </w:r>
        <w:r w:rsidRPr="00E17F75">
          <w:rPr>
            <w:noProof/>
            <w:lang w:val="ro-RO"/>
          </w:rPr>
          <w:t>9</w:t>
        </w:r>
        <w:r>
          <w:fldChar w:fldCharType="end"/>
        </w:r>
      </w:p>
    </w:sdtContent>
  </w:sdt>
  <w:p w14:paraId="43A2C4B2" w14:textId="77777777" w:rsidR="00C272CA" w:rsidRDefault="00C27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C05361" w14:textId="77777777" w:rsidR="00C272CA" w:rsidRDefault="00C272CA" w:rsidP="008F6195">
      <w:pPr>
        <w:spacing w:after="0" w:line="240" w:lineRule="auto"/>
      </w:pPr>
      <w:r>
        <w:separator/>
      </w:r>
    </w:p>
  </w:footnote>
  <w:footnote w:type="continuationSeparator" w:id="0">
    <w:p w14:paraId="23876F43" w14:textId="77777777" w:rsidR="00C272CA" w:rsidRDefault="00C272CA" w:rsidP="008F6195">
      <w:pPr>
        <w:spacing w:after="0" w:line="240" w:lineRule="auto"/>
      </w:pPr>
      <w:r>
        <w:continuationSeparator/>
      </w:r>
    </w:p>
  </w:footnote>
  <w:footnote w:id="1">
    <w:p w14:paraId="646AC1F4" w14:textId="77777777" w:rsidR="00C272CA" w:rsidRDefault="00C272CA" w:rsidP="00BA2307">
      <w:pPr>
        <w:pStyle w:val="FootnoteText"/>
      </w:pPr>
      <w:r>
        <w:rPr>
          <w:rStyle w:val="FootnoteReference"/>
        </w:rPr>
        <w:footnoteRef/>
      </w:r>
      <w:r>
        <w:t xml:space="preserve">  HOTĂRÂRE   Nr. 929 din 21 octombrie 2014 privind aprobarea Strategiei naţionale de cercetare, dezvoltare şi inovare 2014 – 2020</w:t>
      </w:r>
    </w:p>
  </w:footnote>
  <w:footnote w:id="2">
    <w:p w14:paraId="6E9F9497" w14:textId="77777777" w:rsidR="00C272CA" w:rsidRPr="006624AA" w:rsidRDefault="00C272CA" w:rsidP="00BA2307">
      <w:pPr>
        <w:pStyle w:val="FootnoteText"/>
        <w:rPr>
          <w:sz w:val="18"/>
          <w:szCs w:val="18"/>
        </w:rPr>
      </w:pPr>
      <w:r w:rsidRPr="006624AA">
        <w:rPr>
          <w:rFonts w:eastAsia="Calibri" w:cstheme="minorHAnsi"/>
          <w:b/>
          <w:color w:val="002060"/>
          <w:sz w:val="18"/>
          <w:szCs w:val="18"/>
        </w:rPr>
        <w:footnoteRef/>
      </w:r>
      <w:r w:rsidRPr="006624AA">
        <w:rPr>
          <w:rFonts w:eastAsia="Calibri" w:cstheme="minorHAnsi"/>
          <w:b/>
          <w:color w:val="002060"/>
          <w:sz w:val="18"/>
          <w:szCs w:val="18"/>
        </w:rPr>
        <w:t xml:space="preserve"> https://ec.europa.eu/info/funding-tenders/opportunities/portal/screen/opportunities/topic-details/msca-if-2018</w:t>
      </w:r>
    </w:p>
  </w:footnote>
  <w:footnote w:id="3">
    <w:p w14:paraId="7B1454B8" w14:textId="77777777" w:rsidR="00C272CA" w:rsidRPr="00886A04" w:rsidRDefault="00C272CA" w:rsidP="00C27B6D">
      <w:pPr>
        <w:pStyle w:val="FootnoteText"/>
        <w:rPr>
          <w:lang w:val="ro-RO"/>
        </w:rPr>
      </w:pPr>
      <w:r w:rsidRPr="000D6649">
        <w:rPr>
          <w:rStyle w:val="FootnoteReference"/>
          <w:color w:val="1F4E79" w:themeColor="accent1" w:themeShade="80"/>
          <w:lang w:val="ro-RO"/>
        </w:rPr>
        <w:footnoteRef/>
      </w:r>
      <w:r w:rsidRPr="000D6649">
        <w:rPr>
          <w:rFonts w:ascii="Trebuchet MS" w:hAnsi="Trebuchet MS"/>
          <w:color w:val="1F4E79" w:themeColor="accent1" w:themeShade="80"/>
          <w:sz w:val="16"/>
          <w:szCs w:val="16"/>
          <w:lang w:val="ro-RO"/>
        </w:rPr>
        <w:t>Din primul grup de țâri fac parte Germania, Danemarca, Finlanda, Suedia, Austria, Irlanda, Olanda, Marea Britanie, Belgia și Franța, iar din al doilea grup fac parte Estonia, Slovenia, Spania, Italia, Portugalia, Grecia, Malta, Cipru și Luxemburg (</w:t>
      </w:r>
      <w:r w:rsidRPr="000D6649">
        <w:rPr>
          <w:rFonts w:ascii="Trebuchet MS" w:hAnsi="Trebuchet MS"/>
          <w:i/>
          <w:color w:val="1F4E79" w:themeColor="accent1" w:themeShade="80"/>
          <w:sz w:val="16"/>
          <w:szCs w:val="16"/>
          <w:lang w:val="ro-RO"/>
        </w:rPr>
        <w:t xml:space="preserve">Sursa: </w:t>
      </w:r>
      <w:hyperlink r:id="rId1" w:history="1">
        <w:r w:rsidRPr="000D6649">
          <w:rPr>
            <w:rStyle w:val="Hyperlink"/>
            <w:rFonts w:ascii="Trebuchet MS" w:hAnsi="Trebuchet MS"/>
            <w:color w:val="1F4E79" w:themeColor="accent1" w:themeShade="80"/>
            <w:sz w:val="16"/>
            <w:szCs w:val="16"/>
            <w:lang w:val="ro-RO"/>
          </w:rPr>
          <w:t>http://www.minind.ro/strategie_competitivitate/Strategia_Nationala_de_Competitivitate_Anexa_1.pdf</w:t>
        </w:r>
      </w:hyperlink>
      <w:r w:rsidRPr="000D6649">
        <w:rPr>
          <w:rFonts w:ascii="Trebuchet MS" w:hAnsi="Trebuchet MS"/>
          <w:color w:val="1F4E79" w:themeColor="accent1" w:themeShade="80"/>
          <w:sz w:val="16"/>
          <w:szCs w:val="16"/>
          <w:lang w:val="ro-RO"/>
        </w:rPr>
        <w:t>)</w:t>
      </w:r>
    </w:p>
  </w:footnote>
  <w:footnote w:id="4">
    <w:p w14:paraId="56031E63" w14:textId="77777777" w:rsidR="00C272CA" w:rsidRPr="000D6649" w:rsidRDefault="00C272CA" w:rsidP="00C27B6D">
      <w:pPr>
        <w:pStyle w:val="FootnoteText"/>
        <w:rPr>
          <w:color w:val="1F4E79" w:themeColor="accent1" w:themeShade="80"/>
          <w:lang w:val="ro-RO"/>
        </w:rPr>
      </w:pPr>
      <w:r w:rsidRPr="000D6649">
        <w:rPr>
          <w:rStyle w:val="FootnoteReference"/>
          <w:color w:val="1F4E79" w:themeColor="accent1" w:themeShade="80"/>
          <w:lang w:val="ro-RO"/>
        </w:rPr>
        <w:footnoteRef/>
      </w:r>
      <w:r w:rsidRPr="000D6649">
        <w:rPr>
          <w:rFonts w:ascii="Trebuchet MS" w:hAnsi="Trebuchet MS"/>
          <w:color w:val="1F4E79" w:themeColor="accent1" w:themeShade="80"/>
          <w:sz w:val="16"/>
          <w:szCs w:val="16"/>
          <w:lang w:val="ro-RO"/>
        </w:rPr>
        <w:t>Ministerul Economiei (2013), “Analiza socio-economică”, Grupul de lucru Competitivitate</w:t>
      </w:r>
    </w:p>
  </w:footnote>
  <w:footnote w:id="5">
    <w:p w14:paraId="50B1AC6E" w14:textId="77777777" w:rsidR="00C272CA" w:rsidRPr="006C0367" w:rsidRDefault="00C272CA" w:rsidP="00C27B6D">
      <w:pPr>
        <w:pStyle w:val="FootnoteText"/>
        <w:rPr>
          <w:lang w:val="ro-RO"/>
        </w:rPr>
      </w:pPr>
      <w:r w:rsidRPr="000D6649">
        <w:rPr>
          <w:rStyle w:val="FootnoteReference"/>
          <w:color w:val="1F4E79" w:themeColor="accent1" w:themeShade="80"/>
        </w:rPr>
        <w:footnoteRef/>
      </w:r>
      <w:r w:rsidRPr="000D6649">
        <w:rPr>
          <w:color w:val="1F4E79" w:themeColor="accent1" w:themeShade="80"/>
          <w:lang w:val="ro-RO"/>
        </w:rPr>
        <w:t>HG nr. 775/2015 modificată prin HG nr. 640/2018</w:t>
      </w:r>
    </w:p>
  </w:footnote>
  <w:footnote w:id="6">
    <w:p w14:paraId="4B30EA73" w14:textId="77777777" w:rsidR="00C272CA" w:rsidRPr="001A6EFA" w:rsidRDefault="00C272CA" w:rsidP="001A6EFA">
      <w:pPr>
        <w:pStyle w:val="FootnoteText"/>
        <w:rPr>
          <w:lang w:val="ro-RO"/>
        </w:rPr>
      </w:pPr>
      <w:r>
        <w:rPr>
          <w:rStyle w:val="FootnoteReference"/>
        </w:rPr>
        <w:footnoteRef/>
      </w:r>
      <w:r>
        <w:t xml:space="preserve"> </w:t>
      </w:r>
      <w:r>
        <w:rPr>
          <w:lang w:val="ro-RO"/>
        </w:rPr>
        <w:t xml:space="preserve">Conform Memorandumului cu tema Aprobarea </w:t>
      </w:r>
      <w:r w:rsidRPr="001A6EFA">
        <w:rPr>
          <w:lang w:val="ro-RO"/>
        </w:rPr>
        <w:t>Mecanism</w:t>
      </w:r>
      <w:r>
        <w:rPr>
          <w:lang w:val="ro-RO"/>
        </w:rPr>
        <w:t>ului</w:t>
      </w:r>
      <w:r w:rsidRPr="001A6EFA">
        <w:rPr>
          <w:lang w:val="ro-RO"/>
        </w:rPr>
        <w:t xml:space="preserve"> de susţinere a cercetătorilor români care au obţinut </w:t>
      </w:r>
    </w:p>
    <w:p w14:paraId="2E9F2C99" w14:textId="77777777" w:rsidR="00C272CA" w:rsidRPr="001A6EFA" w:rsidRDefault="00C272CA" w:rsidP="001A6EFA">
      <w:pPr>
        <w:pStyle w:val="FootnoteText"/>
        <w:rPr>
          <w:lang w:val="ro-RO"/>
        </w:rPr>
      </w:pPr>
      <w:r>
        <w:rPr>
          <w:lang w:val="ro-RO"/>
        </w:rPr>
        <w:t>Certificate de e</w:t>
      </w:r>
      <w:r w:rsidRPr="001A6EFA">
        <w:rPr>
          <w:lang w:val="ro-RO"/>
        </w:rPr>
        <w:t>xcelenţă</w:t>
      </w:r>
      <w:r>
        <w:rPr>
          <w:lang w:val="ro-RO"/>
        </w:rPr>
        <w:t xml:space="preserve"> din partea Comisiei Europene ca urmare a apelurilor pentru </w:t>
      </w:r>
      <w:r w:rsidRPr="00511FE8">
        <w:rPr>
          <w:lang w:val="ro-RO"/>
        </w:rPr>
        <w:t>Burse Individuale Marie Sklodowska-Curie</w:t>
      </w:r>
      <w:r>
        <w:rPr>
          <w:lang w:val="ro-RO"/>
        </w:rPr>
        <w:t>,</w:t>
      </w:r>
      <w:r w:rsidRPr="00511FE8">
        <w:rPr>
          <w:lang w:val="ro-RO"/>
        </w:rPr>
        <w:t xml:space="preserve"> din cadrul Programului Orizont 2020</w:t>
      </w:r>
      <w:r>
        <w:rPr>
          <w:lang w:val="ro-RO"/>
        </w:rPr>
        <w:t>.</w:t>
      </w:r>
    </w:p>
  </w:footnote>
  <w:footnote w:id="7">
    <w:p w14:paraId="2B7EB5DC" w14:textId="77777777" w:rsidR="00C272CA" w:rsidRPr="00295705" w:rsidRDefault="00C272CA" w:rsidP="007E12CF">
      <w:pPr>
        <w:pStyle w:val="FootnoteText"/>
        <w:rPr>
          <w:rFonts w:ascii="Calibri" w:hAnsi="Calibri"/>
          <w:color w:val="17365D"/>
          <w:sz w:val="18"/>
          <w:szCs w:val="18"/>
          <w:lang w:val="fr-FR"/>
        </w:rPr>
      </w:pPr>
      <w:r w:rsidRPr="000145C1">
        <w:rPr>
          <w:rStyle w:val="FootnoteReference"/>
          <w:rFonts w:ascii="Calibri" w:hAnsi="Calibri"/>
          <w:color w:val="17365D"/>
          <w:sz w:val="18"/>
          <w:szCs w:val="18"/>
        </w:rPr>
        <w:footnoteRef/>
      </w:r>
      <w:r w:rsidRPr="00295705">
        <w:rPr>
          <w:rFonts w:ascii="Calibri" w:hAnsi="Calibri"/>
          <w:color w:val="17365D"/>
          <w:sz w:val="18"/>
          <w:szCs w:val="18"/>
          <w:lang w:val="fr-FR"/>
        </w:rPr>
        <w:t xml:space="preserve"> </w:t>
      </w:r>
      <w:r w:rsidRPr="00295705">
        <w:rPr>
          <w:rFonts w:ascii="Calibri" w:hAnsi="Calibri"/>
          <w:color w:val="17365D"/>
          <w:sz w:val="18"/>
          <w:szCs w:val="18"/>
          <w:lang w:val="fr-FR"/>
        </w:rPr>
        <w:t xml:space="preserve">Definiție preluată de pe pagina de internet a Comisiei Europene: </w:t>
      </w:r>
      <w:hyperlink r:id="rId2" w:history="1">
        <w:r w:rsidRPr="00295705">
          <w:rPr>
            <w:rStyle w:val="Hyperlink"/>
            <w:rFonts w:ascii="Calibri" w:hAnsi="Calibri"/>
            <w:color w:val="17365D"/>
            <w:sz w:val="18"/>
            <w:szCs w:val="18"/>
            <w:lang w:val="fr-FR"/>
          </w:rPr>
          <w:t>http://ec.europa.eu/social/main.jsp?catId=1022&amp;langId=en</w:t>
        </w:r>
      </w:hyperlink>
    </w:p>
  </w:footnote>
  <w:footnote w:id="8">
    <w:p w14:paraId="37138F51" w14:textId="77777777" w:rsidR="00C272CA" w:rsidRDefault="00C272CA" w:rsidP="005971EE">
      <w:pPr>
        <w:pStyle w:val="FootnoteText"/>
      </w:pPr>
    </w:p>
    <w:p w14:paraId="046DDA77" w14:textId="7858518C" w:rsidR="00C272CA" w:rsidRDefault="00C272CA" w:rsidP="005971EE">
      <w:pPr>
        <w:pStyle w:val="FootnoteText"/>
      </w:pPr>
      <w:r w:rsidRPr="00704C45">
        <w:rPr>
          <w:rStyle w:val="FootnoteReference"/>
          <w:rFonts w:ascii="Trebuchet MS" w:hAnsi="Trebuchet MS"/>
          <w:color w:val="002060"/>
        </w:rPr>
        <w:footnoteRef/>
      </w:r>
      <w:r w:rsidRPr="00704C45">
        <w:rPr>
          <w:rFonts w:ascii="Trebuchet MS" w:hAnsi="Trebuchet MS"/>
          <w:color w:val="002060"/>
        </w:rPr>
        <w:t xml:space="preserve"> C</w:t>
      </w:r>
      <w:r w:rsidRPr="0019670F">
        <w:rPr>
          <w:rFonts w:ascii="Trebuchet MS" w:hAnsi="Trebuchet MS"/>
          <w:color w:val="002060"/>
          <w:sz w:val="16"/>
          <w:szCs w:val="16"/>
        </w:rPr>
        <w:t xml:space="preserve">onform </w:t>
      </w:r>
      <w:r w:rsidRPr="0019670F">
        <w:rPr>
          <w:rFonts w:ascii="Trebuchet MS" w:hAnsi="Trebuchet MS"/>
          <w:color w:val="002060"/>
          <w:sz w:val="16"/>
          <w:szCs w:val="16"/>
        </w:rPr>
        <w:t>prevederilor OMEN nr. 5376/19.10.201</w:t>
      </w:r>
      <w:r w:rsidR="00C55467">
        <w:rPr>
          <w:rFonts w:ascii="Trebuchet MS" w:hAnsi="Trebuchet MS"/>
          <w:color w:val="002060"/>
          <w:sz w:val="16"/>
          <w:szCs w:val="16"/>
        </w:rPr>
        <w:t>7</w:t>
      </w:r>
    </w:p>
  </w:footnote>
  <w:footnote w:id="9">
    <w:p w14:paraId="5EDEDF43" w14:textId="77777777" w:rsidR="00A41D5B" w:rsidRDefault="00A41D5B" w:rsidP="00A41D5B">
      <w:pPr>
        <w:pStyle w:val="FootnoteText"/>
      </w:pPr>
      <w:r>
        <w:rPr>
          <w:rStyle w:val="FootnoteReference"/>
        </w:rPr>
        <w:footnoteRef/>
      </w:r>
      <w:r>
        <w:t xml:space="preserve">Conform </w:t>
      </w:r>
      <w:r>
        <w:t xml:space="preserve">Memorandumului cu tema Aprobarea Mecanismului de susţinere a cercetătorilor români care au obţinut </w:t>
      </w:r>
    </w:p>
    <w:p w14:paraId="31AED466" w14:textId="43D37F3E" w:rsidR="00A41D5B" w:rsidRPr="00A41D5B" w:rsidRDefault="00A41D5B" w:rsidP="00A41D5B">
      <w:pPr>
        <w:pStyle w:val="FootnoteText"/>
        <w:rPr>
          <w:lang w:val="ro-RO"/>
        </w:rPr>
      </w:pPr>
      <w:r>
        <w:t xml:space="preserve">Certificate de excelenţă din partea Comisiei Europene ca urmare a apelurilor pentru Burse Individuale Marie Sklodowska-Curie, din cadrul Programului Orizont 2020. </w:t>
      </w:r>
    </w:p>
  </w:footnote>
  <w:footnote w:id="10">
    <w:p w14:paraId="168D59B9" w14:textId="77777777" w:rsidR="003D333D" w:rsidRDefault="003D333D" w:rsidP="003D333D">
      <w:pPr>
        <w:pStyle w:val="FootnoteText"/>
      </w:pPr>
      <w:r>
        <w:rPr>
          <w:rStyle w:val="FootnoteReference"/>
        </w:rPr>
        <w:footnoteRef/>
      </w:r>
      <w:r>
        <w:t xml:space="preserve"> Conform </w:t>
      </w:r>
      <w:r>
        <w:t xml:space="preserve">Memorandumului cu tema Aprobarea Mecanismului de susţinere a cercetătorilor români care au obţinut </w:t>
      </w:r>
    </w:p>
    <w:p w14:paraId="6ABA6357" w14:textId="47B7DBE8" w:rsidR="003D333D" w:rsidRPr="003D333D" w:rsidRDefault="003D333D" w:rsidP="003D333D">
      <w:pPr>
        <w:pStyle w:val="FootnoteText"/>
        <w:rPr>
          <w:lang w:val="ro-RO"/>
        </w:rPr>
      </w:pPr>
      <w:r>
        <w:t>Certificate de excelenţă din partea Comisiei Europene ca urmare a apelurilor pentru Burse Individuale Marie Sklodowska-Curie, din cadrul Programului Orizont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5BEE3" w14:textId="77777777" w:rsidR="00C272CA" w:rsidRDefault="00C272CA">
    <w:pPr>
      <w:pStyle w:val="Header"/>
    </w:pPr>
    <w:r>
      <w:tab/>
    </w:r>
    <w:r>
      <w:rPr>
        <w:noProof/>
      </w:rPr>
      <w:drawing>
        <wp:inline distT="0" distB="0" distL="0" distR="0" wp14:anchorId="77F5FEFF" wp14:editId="334475DF">
          <wp:extent cx="3867150" cy="1390015"/>
          <wp:effectExtent l="0" t="0" r="0" b="635"/>
          <wp:docPr id="1" name="Imagin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E3A8B"/>
    <w:multiLevelType w:val="hybridMultilevel"/>
    <w:tmpl w:val="630C18D6"/>
    <w:lvl w:ilvl="0" w:tplc="0409000D">
      <w:start w:val="1"/>
      <w:numFmt w:val="bullet"/>
      <w:lvlText w:val=""/>
      <w:lvlJc w:val="left"/>
      <w:pPr>
        <w:ind w:left="360" w:hanging="360"/>
      </w:pPr>
      <w:rPr>
        <w:rFonts w:ascii="Wingdings" w:hAnsi="Wingdings"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B87D8D"/>
    <w:multiLevelType w:val="hybridMultilevel"/>
    <w:tmpl w:val="BA307C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A3922"/>
    <w:multiLevelType w:val="hybridMultilevel"/>
    <w:tmpl w:val="F7B45B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DF24A1"/>
    <w:multiLevelType w:val="hybridMultilevel"/>
    <w:tmpl w:val="FF8C4A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D510ABC"/>
    <w:multiLevelType w:val="hybridMultilevel"/>
    <w:tmpl w:val="F63E303E"/>
    <w:lvl w:ilvl="0" w:tplc="146014B0">
      <w:start w:val="1"/>
      <w:numFmt w:val="bullet"/>
      <w:lvlText w:val=""/>
      <w:lvlJc w:val="left"/>
      <w:pPr>
        <w:ind w:left="827" w:hanging="360"/>
      </w:pPr>
      <w:rPr>
        <w:rFonts w:ascii="Wingdings 3" w:hAnsi="Wingdings 3" w:hint="default"/>
        <w:color w:val="FFC000"/>
        <w:sz w:val="16"/>
      </w:rPr>
    </w:lvl>
    <w:lvl w:ilvl="1" w:tplc="08090003" w:tentative="1">
      <w:start w:val="1"/>
      <w:numFmt w:val="bullet"/>
      <w:lvlText w:val="o"/>
      <w:lvlJc w:val="left"/>
      <w:pPr>
        <w:ind w:left="1547" w:hanging="360"/>
      </w:pPr>
      <w:rPr>
        <w:rFonts w:ascii="Courier New" w:hAnsi="Courier New" w:cs="Courier New" w:hint="default"/>
      </w:rPr>
    </w:lvl>
    <w:lvl w:ilvl="2" w:tplc="08090005" w:tentative="1">
      <w:start w:val="1"/>
      <w:numFmt w:val="bullet"/>
      <w:lvlText w:val=""/>
      <w:lvlJc w:val="left"/>
      <w:pPr>
        <w:ind w:left="2267" w:hanging="360"/>
      </w:pPr>
      <w:rPr>
        <w:rFonts w:ascii="Wingdings" w:hAnsi="Wingdings" w:hint="default"/>
      </w:rPr>
    </w:lvl>
    <w:lvl w:ilvl="3" w:tplc="08090001" w:tentative="1">
      <w:start w:val="1"/>
      <w:numFmt w:val="bullet"/>
      <w:lvlText w:val=""/>
      <w:lvlJc w:val="left"/>
      <w:pPr>
        <w:ind w:left="2987" w:hanging="360"/>
      </w:pPr>
      <w:rPr>
        <w:rFonts w:ascii="Symbol" w:hAnsi="Symbol" w:hint="default"/>
      </w:rPr>
    </w:lvl>
    <w:lvl w:ilvl="4" w:tplc="08090003" w:tentative="1">
      <w:start w:val="1"/>
      <w:numFmt w:val="bullet"/>
      <w:lvlText w:val="o"/>
      <w:lvlJc w:val="left"/>
      <w:pPr>
        <w:ind w:left="3707" w:hanging="360"/>
      </w:pPr>
      <w:rPr>
        <w:rFonts w:ascii="Courier New" w:hAnsi="Courier New" w:cs="Courier New" w:hint="default"/>
      </w:rPr>
    </w:lvl>
    <w:lvl w:ilvl="5" w:tplc="08090005" w:tentative="1">
      <w:start w:val="1"/>
      <w:numFmt w:val="bullet"/>
      <w:lvlText w:val=""/>
      <w:lvlJc w:val="left"/>
      <w:pPr>
        <w:ind w:left="4427" w:hanging="360"/>
      </w:pPr>
      <w:rPr>
        <w:rFonts w:ascii="Wingdings" w:hAnsi="Wingdings" w:hint="default"/>
      </w:rPr>
    </w:lvl>
    <w:lvl w:ilvl="6" w:tplc="08090001" w:tentative="1">
      <w:start w:val="1"/>
      <w:numFmt w:val="bullet"/>
      <w:lvlText w:val=""/>
      <w:lvlJc w:val="left"/>
      <w:pPr>
        <w:ind w:left="5147" w:hanging="360"/>
      </w:pPr>
      <w:rPr>
        <w:rFonts w:ascii="Symbol" w:hAnsi="Symbol" w:hint="default"/>
      </w:rPr>
    </w:lvl>
    <w:lvl w:ilvl="7" w:tplc="08090003" w:tentative="1">
      <w:start w:val="1"/>
      <w:numFmt w:val="bullet"/>
      <w:lvlText w:val="o"/>
      <w:lvlJc w:val="left"/>
      <w:pPr>
        <w:ind w:left="5867" w:hanging="360"/>
      </w:pPr>
      <w:rPr>
        <w:rFonts w:ascii="Courier New" w:hAnsi="Courier New" w:cs="Courier New" w:hint="default"/>
      </w:rPr>
    </w:lvl>
    <w:lvl w:ilvl="8" w:tplc="08090005" w:tentative="1">
      <w:start w:val="1"/>
      <w:numFmt w:val="bullet"/>
      <w:lvlText w:val=""/>
      <w:lvlJc w:val="left"/>
      <w:pPr>
        <w:ind w:left="6587" w:hanging="360"/>
      </w:pPr>
      <w:rPr>
        <w:rFonts w:ascii="Wingdings" w:hAnsi="Wingdings" w:hint="default"/>
      </w:rPr>
    </w:lvl>
  </w:abstractNum>
  <w:abstractNum w:abstractNumId="10" w15:restartNumberingAfterBreak="0">
    <w:nsid w:val="14E41B99"/>
    <w:multiLevelType w:val="hybridMultilevel"/>
    <w:tmpl w:val="BD1082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2" w15:restartNumberingAfterBreak="0">
    <w:nsid w:val="175C5092"/>
    <w:multiLevelType w:val="hybridMultilevel"/>
    <w:tmpl w:val="88EE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9C3151C"/>
    <w:multiLevelType w:val="multilevel"/>
    <w:tmpl w:val="03563D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2E74B5" w:themeColor="accent1" w:themeShade="BF"/>
      </w:rPr>
    </w:lvl>
    <w:lvl w:ilvl="2">
      <w:start w:val="1"/>
      <w:numFmt w:val="decimal"/>
      <w:lvlText w:val="%1.%2.%3"/>
      <w:lvlJc w:val="left"/>
      <w:pPr>
        <w:ind w:left="4230" w:hanging="720"/>
      </w:pPr>
      <w:rPr>
        <w:b/>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FA7A4B"/>
    <w:multiLevelType w:val="hybridMultilevel"/>
    <w:tmpl w:val="D864EF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20" w15:restartNumberingAfterBreak="0">
    <w:nsid w:val="31C749B3"/>
    <w:multiLevelType w:val="hybridMultilevel"/>
    <w:tmpl w:val="14426A76"/>
    <w:lvl w:ilvl="0" w:tplc="AAF635CC">
      <w:start w:val="1"/>
      <w:numFmt w:val="lowerLetter"/>
      <w:pStyle w:val="LetterHeading"/>
      <w:lvlText w:val="%1)"/>
      <w:lvlJc w:val="left"/>
      <w:pPr>
        <w:tabs>
          <w:tab w:val="num" w:pos="644"/>
        </w:tabs>
        <w:ind w:left="644" w:hanging="360"/>
      </w:pPr>
      <w:rPr>
        <w:rFonts w:hint="default"/>
        <w:b w:val="0"/>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21"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3C455C6B"/>
    <w:multiLevelType w:val="multilevel"/>
    <w:tmpl w:val="3CE8DB1C"/>
    <w:lvl w:ilvl="0">
      <w:start w:val="2"/>
      <w:numFmt w:val="decimal"/>
      <w:lvlText w:val="%1"/>
      <w:lvlJc w:val="left"/>
      <w:pPr>
        <w:ind w:left="1308" w:hanging="704"/>
      </w:pPr>
      <w:rPr>
        <w:rFonts w:hint="default"/>
        <w:lang w:val="ro-RO" w:eastAsia="en-US" w:bidi="ar-SA"/>
      </w:rPr>
    </w:lvl>
    <w:lvl w:ilvl="1">
      <w:start w:val="1"/>
      <w:numFmt w:val="decimal"/>
      <w:lvlText w:val="%1.%2."/>
      <w:lvlJc w:val="left"/>
      <w:pPr>
        <w:ind w:left="1308" w:hanging="704"/>
      </w:pPr>
      <w:rPr>
        <w:rFonts w:ascii="Trebuchet MS" w:eastAsia="Trebuchet MS" w:hAnsi="Trebuchet MS" w:cs="Trebuchet MS" w:hint="default"/>
        <w:b/>
        <w:bCs/>
        <w:color w:val="243F60"/>
        <w:spacing w:val="-2"/>
        <w:w w:val="100"/>
        <w:sz w:val="22"/>
        <w:szCs w:val="22"/>
        <w:lang w:val="ro-RO" w:eastAsia="en-US" w:bidi="ar-SA"/>
      </w:rPr>
    </w:lvl>
    <w:lvl w:ilvl="2">
      <w:start w:val="1"/>
      <w:numFmt w:val="decimal"/>
      <w:lvlText w:val="%1.%2.%3"/>
      <w:lvlJc w:val="left"/>
      <w:pPr>
        <w:ind w:left="600" w:hanging="615"/>
        <w:jc w:val="right"/>
      </w:pPr>
      <w:rPr>
        <w:rFonts w:hint="default"/>
        <w:b/>
        <w:bCs/>
        <w:spacing w:val="-2"/>
        <w:w w:val="100"/>
        <w:lang w:val="ro-RO" w:eastAsia="en-US" w:bidi="ar-SA"/>
      </w:rPr>
    </w:lvl>
    <w:lvl w:ilvl="3">
      <w:numFmt w:val="bullet"/>
      <w:lvlText w:val="•"/>
      <w:lvlJc w:val="left"/>
      <w:pPr>
        <w:ind w:left="3322" w:hanging="615"/>
      </w:pPr>
      <w:rPr>
        <w:rFonts w:hint="default"/>
        <w:lang w:val="ro-RO" w:eastAsia="en-US" w:bidi="ar-SA"/>
      </w:rPr>
    </w:lvl>
    <w:lvl w:ilvl="4">
      <w:numFmt w:val="bullet"/>
      <w:lvlText w:val="•"/>
      <w:lvlJc w:val="left"/>
      <w:pPr>
        <w:ind w:left="4333" w:hanging="615"/>
      </w:pPr>
      <w:rPr>
        <w:rFonts w:hint="default"/>
        <w:lang w:val="ro-RO" w:eastAsia="en-US" w:bidi="ar-SA"/>
      </w:rPr>
    </w:lvl>
    <w:lvl w:ilvl="5">
      <w:numFmt w:val="bullet"/>
      <w:lvlText w:val="•"/>
      <w:lvlJc w:val="left"/>
      <w:pPr>
        <w:ind w:left="5344" w:hanging="615"/>
      </w:pPr>
      <w:rPr>
        <w:rFonts w:hint="default"/>
        <w:lang w:val="ro-RO" w:eastAsia="en-US" w:bidi="ar-SA"/>
      </w:rPr>
    </w:lvl>
    <w:lvl w:ilvl="6">
      <w:numFmt w:val="bullet"/>
      <w:lvlText w:val="•"/>
      <w:lvlJc w:val="left"/>
      <w:pPr>
        <w:ind w:left="6355" w:hanging="615"/>
      </w:pPr>
      <w:rPr>
        <w:rFonts w:hint="default"/>
        <w:lang w:val="ro-RO" w:eastAsia="en-US" w:bidi="ar-SA"/>
      </w:rPr>
    </w:lvl>
    <w:lvl w:ilvl="7">
      <w:numFmt w:val="bullet"/>
      <w:lvlText w:val="•"/>
      <w:lvlJc w:val="left"/>
      <w:pPr>
        <w:ind w:left="7366" w:hanging="615"/>
      </w:pPr>
      <w:rPr>
        <w:rFonts w:hint="default"/>
        <w:lang w:val="ro-RO" w:eastAsia="en-US" w:bidi="ar-SA"/>
      </w:rPr>
    </w:lvl>
    <w:lvl w:ilvl="8">
      <w:numFmt w:val="bullet"/>
      <w:lvlText w:val="•"/>
      <w:lvlJc w:val="left"/>
      <w:pPr>
        <w:ind w:left="8377" w:hanging="615"/>
      </w:pPr>
      <w:rPr>
        <w:rFonts w:hint="default"/>
        <w:lang w:val="ro-RO" w:eastAsia="en-US" w:bidi="ar-SA"/>
      </w:rPr>
    </w:lvl>
  </w:abstractNum>
  <w:abstractNum w:abstractNumId="23"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7074E4"/>
    <w:multiLevelType w:val="hybridMultilevel"/>
    <w:tmpl w:val="48E0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47E2"/>
    <w:multiLevelType w:val="hybridMultilevel"/>
    <w:tmpl w:val="B8C63B90"/>
    <w:lvl w:ilvl="0" w:tplc="0409000D">
      <w:start w:val="1"/>
      <w:numFmt w:val="bullet"/>
      <w:lvlText w:val=""/>
      <w:lvlJc w:val="left"/>
      <w:pPr>
        <w:ind w:left="360" w:hanging="360"/>
      </w:pPr>
      <w:rPr>
        <w:rFonts w:ascii="Wingdings" w:hAnsi="Wingdings"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BF1144"/>
    <w:multiLevelType w:val="hybridMultilevel"/>
    <w:tmpl w:val="317CB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337415"/>
    <w:multiLevelType w:val="hybridMultilevel"/>
    <w:tmpl w:val="50BCA3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B">
      <w:start w:val="1"/>
      <w:numFmt w:val="bullet"/>
      <w:lvlText w:val=""/>
      <w:lvlJc w:val="left"/>
      <w:pPr>
        <w:ind w:left="3600" w:hanging="360"/>
      </w:pPr>
      <w:rPr>
        <w:rFonts w:ascii="Wingdings" w:hAnsi="Wingdings"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465CDD"/>
    <w:multiLevelType w:val="hybridMultilevel"/>
    <w:tmpl w:val="9910743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2D4578A"/>
    <w:multiLevelType w:val="hybridMultilevel"/>
    <w:tmpl w:val="2C400710"/>
    <w:lvl w:ilvl="0" w:tplc="0409000B">
      <w:start w:val="1"/>
      <w:numFmt w:val="bullet"/>
      <w:lvlText w:val=""/>
      <w:lvlJc w:val="left"/>
      <w:pPr>
        <w:ind w:left="1253" w:hanging="360"/>
      </w:pPr>
      <w:rPr>
        <w:rFonts w:ascii="Wingdings" w:hAnsi="Wingdings" w:hint="default"/>
      </w:rPr>
    </w:lvl>
    <w:lvl w:ilvl="1" w:tplc="04180003" w:tentative="1">
      <w:start w:val="1"/>
      <w:numFmt w:val="bullet"/>
      <w:lvlText w:val="o"/>
      <w:lvlJc w:val="left"/>
      <w:pPr>
        <w:ind w:left="1973" w:hanging="360"/>
      </w:pPr>
      <w:rPr>
        <w:rFonts w:ascii="Courier New" w:hAnsi="Courier New" w:cs="Courier New" w:hint="default"/>
      </w:rPr>
    </w:lvl>
    <w:lvl w:ilvl="2" w:tplc="04180005" w:tentative="1">
      <w:start w:val="1"/>
      <w:numFmt w:val="bullet"/>
      <w:lvlText w:val=""/>
      <w:lvlJc w:val="left"/>
      <w:pPr>
        <w:ind w:left="2693" w:hanging="360"/>
      </w:pPr>
      <w:rPr>
        <w:rFonts w:ascii="Wingdings" w:hAnsi="Wingdings" w:hint="default"/>
      </w:rPr>
    </w:lvl>
    <w:lvl w:ilvl="3" w:tplc="04180001" w:tentative="1">
      <w:start w:val="1"/>
      <w:numFmt w:val="bullet"/>
      <w:lvlText w:val=""/>
      <w:lvlJc w:val="left"/>
      <w:pPr>
        <w:ind w:left="3413" w:hanging="360"/>
      </w:pPr>
      <w:rPr>
        <w:rFonts w:ascii="Symbol" w:hAnsi="Symbol" w:hint="default"/>
      </w:rPr>
    </w:lvl>
    <w:lvl w:ilvl="4" w:tplc="04180003" w:tentative="1">
      <w:start w:val="1"/>
      <w:numFmt w:val="bullet"/>
      <w:lvlText w:val="o"/>
      <w:lvlJc w:val="left"/>
      <w:pPr>
        <w:ind w:left="4133" w:hanging="360"/>
      </w:pPr>
      <w:rPr>
        <w:rFonts w:ascii="Courier New" w:hAnsi="Courier New" w:cs="Courier New" w:hint="default"/>
      </w:rPr>
    </w:lvl>
    <w:lvl w:ilvl="5" w:tplc="04180005" w:tentative="1">
      <w:start w:val="1"/>
      <w:numFmt w:val="bullet"/>
      <w:lvlText w:val=""/>
      <w:lvlJc w:val="left"/>
      <w:pPr>
        <w:ind w:left="4853" w:hanging="360"/>
      </w:pPr>
      <w:rPr>
        <w:rFonts w:ascii="Wingdings" w:hAnsi="Wingdings" w:hint="default"/>
      </w:rPr>
    </w:lvl>
    <w:lvl w:ilvl="6" w:tplc="04180001" w:tentative="1">
      <w:start w:val="1"/>
      <w:numFmt w:val="bullet"/>
      <w:lvlText w:val=""/>
      <w:lvlJc w:val="left"/>
      <w:pPr>
        <w:ind w:left="5573" w:hanging="360"/>
      </w:pPr>
      <w:rPr>
        <w:rFonts w:ascii="Symbol" w:hAnsi="Symbol" w:hint="default"/>
      </w:rPr>
    </w:lvl>
    <w:lvl w:ilvl="7" w:tplc="04180003" w:tentative="1">
      <w:start w:val="1"/>
      <w:numFmt w:val="bullet"/>
      <w:lvlText w:val="o"/>
      <w:lvlJc w:val="left"/>
      <w:pPr>
        <w:ind w:left="6293" w:hanging="360"/>
      </w:pPr>
      <w:rPr>
        <w:rFonts w:ascii="Courier New" w:hAnsi="Courier New" w:cs="Courier New" w:hint="default"/>
      </w:rPr>
    </w:lvl>
    <w:lvl w:ilvl="8" w:tplc="04180005" w:tentative="1">
      <w:start w:val="1"/>
      <w:numFmt w:val="bullet"/>
      <w:lvlText w:val=""/>
      <w:lvlJc w:val="left"/>
      <w:pPr>
        <w:ind w:left="7013" w:hanging="360"/>
      </w:pPr>
      <w:rPr>
        <w:rFonts w:ascii="Wingdings" w:hAnsi="Wingdings" w:hint="default"/>
      </w:rPr>
    </w:lvl>
  </w:abstractNum>
  <w:abstractNum w:abstractNumId="35" w15:restartNumberingAfterBreak="0">
    <w:nsid w:val="53BA567C"/>
    <w:multiLevelType w:val="hybridMultilevel"/>
    <w:tmpl w:val="AAC86F3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C66D9E"/>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9"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B871D46"/>
    <w:multiLevelType w:val="hybridMultilevel"/>
    <w:tmpl w:val="B58406AC"/>
    <w:lvl w:ilvl="0" w:tplc="FF3435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AC1567"/>
    <w:multiLevelType w:val="hybridMultilevel"/>
    <w:tmpl w:val="99D63A7C"/>
    <w:lvl w:ilvl="0" w:tplc="854AF2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D24113"/>
    <w:multiLevelType w:val="hybridMultilevel"/>
    <w:tmpl w:val="4B5695B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5C4352D4"/>
    <w:multiLevelType w:val="hybridMultilevel"/>
    <w:tmpl w:val="CA0A6186"/>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5EB3483B"/>
    <w:multiLevelType w:val="hybridMultilevel"/>
    <w:tmpl w:val="AC7CA9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FD5439A"/>
    <w:multiLevelType w:val="hybridMultilevel"/>
    <w:tmpl w:val="5E4E525A"/>
    <w:lvl w:ilvl="0" w:tplc="37F2923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13330F2"/>
    <w:multiLevelType w:val="hybridMultilevel"/>
    <w:tmpl w:val="C1DCB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E135C8"/>
    <w:multiLevelType w:val="hybridMultilevel"/>
    <w:tmpl w:val="8D2690E6"/>
    <w:lvl w:ilvl="0" w:tplc="0409000B">
      <w:start w:val="1"/>
      <w:numFmt w:val="bullet"/>
      <w:lvlText w:val=""/>
      <w:lvlJc w:val="left"/>
      <w:pPr>
        <w:ind w:left="720" w:hanging="360"/>
      </w:pPr>
      <w:rPr>
        <w:rFonts w:ascii="Wingdings" w:hAnsi="Wingdings" w:hint="default"/>
      </w:rPr>
    </w:lvl>
    <w:lvl w:ilvl="1" w:tplc="37CE5F7A">
      <w:numFmt w:val="bullet"/>
      <w:lvlText w:val="•"/>
      <w:lvlJc w:val="left"/>
      <w:pPr>
        <w:ind w:left="1800" w:hanging="720"/>
      </w:pPr>
      <w:rPr>
        <w:rFonts w:ascii="Trebuchet MS" w:eastAsiaTheme="minorHAnsi" w:hAnsi="Trebuchet MS"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41285E"/>
    <w:multiLevelType w:val="hybridMultilevel"/>
    <w:tmpl w:val="8CD8DCA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3CF3D9D"/>
    <w:multiLevelType w:val="hybridMultilevel"/>
    <w:tmpl w:val="C09469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8C086A"/>
    <w:multiLevelType w:val="hybridMultilevel"/>
    <w:tmpl w:val="E9A85268"/>
    <w:lvl w:ilvl="0" w:tplc="0A6ADDDC">
      <w:start w:val="1"/>
      <w:numFmt w:val="lowerLetter"/>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51" w15:restartNumberingAfterBreak="0">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D9F2978"/>
    <w:multiLevelType w:val="hybridMultilevel"/>
    <w:tmpl w:val="15CEE5EE"/>
    <w:lvl w:ilvl="0" w:tplc="6ABAC22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54" w15:restartNumberingAfterBreak="0">
    <w:nsid w:val="70EE2481"/>
    <w:multiLevelType w:val="hybridMultilevel"/>
    <w:tmpl w:val="69F2F0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56" w15:restartNumberingAfterBreak="0">
    <w:nsid w:val="73845745"/>
    <w:multiLevelType w:val="hybridMultilevel"/>
    <w:tmpl w:val="60E6B8F4"/>
    <w:lvl w:ilvl="0" w:tplc="0409000B">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7" w15:restartNumberingAfterBreak="0">
    <w:nsid w:val="77B70298"/>
    <w:multiLevelType w:val="hybridMultilevel"/>
    <w:tmpl w:val="3DBE1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A542B3"/>
    <w:multiLevelType w:val="hybridMultilevel"/>
    <w:tmpl w:val="30CA27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0" w15:restartNumberingAfterBreak="0">
    <w:nsid w:val="7F85669D"/>
    <w:multiLevelType w:val="hybridMultilevel"/>
    <w:tmpl w:val="7F85669D"/>
    <w:lvl w:ilvl="0" w:tplc="6BF628CC">
      <w:start w:val="1"/>
      <w:numFmt w:val="bullet"/>
      <w:lvlText w:val=""/>
      <w:lvlJc w:val="left"/>
      <w:pPr>
        <w:ind w:left="720" w:hanging="360"/>
      </w:pPr>
      <w:rPr>
        <w:rFonts w:ascii="Symbol" w:hAnsi="Symbol"/>
      </w:rPr>
    </w:lvl>
    <w:lvl w:ilvl="1" w:tplc="6CBE39BA">
      <w:start w:val="1"/>
      <w:numFmt w:val="bullet"/>
      <w:lvlText w:val="o"/>
      <w:lvlJc w:val="left"/>
      <w:pPr>
        <w:tabs>
          <w:tab w:val="num" w:pos="1440"/>
        </w:tabs>
        <w:ind w:left="1440" w:hanging="360"/>
      </w:pPr>
      <w:rPr>
        <w:rFonts w:ascii="Courier New" w:hAnsi="Courier New"/>
      </w:rPr>
    </w:lvl>
    <w:lvl w:ilvl="2" w:tplc="DE98071C">
      <w:start w:val="1"/>
      <w:numFmt w:val="bullet"/>
      <w:lvlText w:val=""/>
      <w:lvlJc w:val="left"/>
      <w:pPr>
        <w:tabs>
          <w:tab w:val="num" w:pos="2160"/>
        </w:tabs>
        <w:ind w:left="2160" w:hanging="360"/>
      </w:pPr>
      <w:rPr>
        <w:rFonts w:ascii="Wingdings" w:hAnsi="Wingdings"/>
      </w:rPr>
    </w:lvl>
    <w:lvl w:ilvl="3" w:tplc="1FC4064A">
      <w:start w:val="1"/>
      <w:numFmt w:val="bullet"/>
      <w:lvlText w:val=""/>
      <w:lvlJc w:val="left"/>
      <w:pPr>
        <w:tabs>
          <w:tab w:val="num" w:pos="2880"/>
        </w:tabs>
        <w:ind w:left="2880" w:hanging="360"/>
      </w:pPr>
      <w:rPr>
        <w:rFonts w:ascii="Symbol" w:hAnsi="Symbol"/>
      </w:rPr>
    </w:lvl>
    <w:lvl w:ilvl="4" w:tplc="7DACAFEA">
      <w:start w:val="1"/>
      <w:numFmt w:val="bullet"/>
      <w:lvlText w:val="o"/>
      <w:lvlJc w:val="left"/>
      <w:pPr>
        <w:tabs>
          <w:tab w:val="num" w:pos="3600"/>
        </w:tabs>
        <w:ind w:left="3600" w:hanging="360"/>
      </w:pPr>
      <w:rPr>
        <w:rFonts w:ascii="Courier New" w:hAnsi="Courier New"/>
      </w:rPr>
    </w:lvl>
    <w:lvl w:ilvl="5" w:tplc="22DEED6A">
      <w:start w:val="1"/>
      <w:numFmt w:val="bullet"/>
      <w:lvlText w:val=""/>
      <w:lvlJc w:val="left"/>
      <w:pPr>
        <w:tabs>
          <w:tab w:val="num" w:pos="4320"/>
        </w:tabs>
        <w:ind w:left="4320" w:hanging="360"/>
      </w:pPr>
      <w:rPr>
        <w:rFonts w:ascii="Wingdings" w:hAnsi="Wingdings"/>
      </w:rPr>
    </w:lvl>
    <w:lvl w:ilvl="6" w:tplc="7D720FC8">
      <w:start w:val="1"/>
      <w:numFmt w:val="bullet"/>
      <w:lvlText w:val=""/>
      <w:lvlJc w:val="left"/>
      <w:pPr>
        <w:tabs>
          <w:tab w:val="num" w:pos="5040"/>
        </w:tabs>
        <w:ind w:left="5040" w:hanging="360"/>
      </w:pPr>
      <w:rPr>
        <w:rFonts w:ascii="Symbol" w:hAnsi="Symbol"/>
      </w:rPr>
    </w:lvl>
    <w:lvl w:ilvl="7" w:tplc="B0F65F08">
      <w:start w:val="1"/>
      <w:numFmt w:val="bullet"/>
      <w:lvlText w:val="o"/>
      <w:lvlJc w:val="left"/>
      <w:pPr>
        <w:tabs>
          <w:tab w:val="num" w:pos="5760"/>
        </w:tabs>
        <w:ind w:left="5760" w:hanging="360"/>
      </w:pPr>
      <w:rPr>
        <w:rFonts w:ascii="Courier New" w:hAnsi="Courier New"/>
      </w:rPr>
    </w:lvl>
    <w:lvl w:ilvl="8" w:tplc="0A04C000">
      <w:start w:val="1"/>
      <w:numFmt w:val="bullet"/>
      <w:lvlText w:val=""/>
      <w:lvlJc w:val="left"/>
      <w:pPr>
        <w:tabs>
          <w:tab w:val="num" w:pos="6480"/>
        </w:tabs>
        <w:ind w:left="6480" w:hanging="360"/>
      </w:pPr>
      <w:rPr>
        <w:rFonts w:ascii="Wingdings" w:hAnsi="Wingdings"/>
      </w:rPr>
    </w:lvl>
  </w:abstractNum>
  <w:abstractNum w:abstractNumId="61" w15:restartNumberingAfterBreak="0">
    <w:nsid w:val="7F85669E"/>
    <w:multiLevelType w:val="hybridMultilevel"/>
    <w:tmpl w:val="7F85669E"/>
    <w:lvl w:ilvl="0" w:tplc="9926EF74">
      <w:start w:val="1"/>
      <w:numFmt w:val="bullet"/>
      <w:lvlText w:val=""/>
      <w:lvlJc w:val="left"/>
      <w:pPr>
        <w:ind w:left="810" w:hanging="360"/>
      </w:pPr>
      <w:rPr>
        <w:rFonts w:ascii="Symbol" w:hAnsi="Symbol"/>
      </w:rPr>
    </w:lvl>
    <w:lvl w:ilvl="1" w:tplc="C79647B4">
      <w:start w:val="1"/>
      <w:numFmt w:val="bullet"/>
      <w:lvlText w:val="o"/>
      <w:lvlJc w:val="left"/>
      <w:pPr>
        <w:tabs>
          <w:tab w:val="num" w:pos="1440"/>
        </w:tabs>
        <w:ind w:left="1440" w:hanging="360"/>
      </w:pPr>
      <w:rPr>
        <w:rFonts w:ascii="Courier New" w:hAnsi="Courier New"/>
      </w:rPr>
    </w:lvl>
    <w:lvl w:ilvl="2" w:tplc="5B462570">
      <w:start w:val="1"/>
      <w:numFmt w:val="bullet"/>
      <w:lvlText w:val=""/>
      <w:lvlJc w:val="left"/>
      <w:pPr>
        <w:tabs>
          <w:tab w:val="num" w:pos="2160"/>
        </w:tabs>
        <w:ind w:left="2160" w:hanging="360"/>
      </w:pPr>
      <w:rPr>
        <w:rFonts w:ascii="Wingdings" w:hAnsi="Wingdings"/>
      </w:rPr>
    </w:lvl>
    <w:lvl w:ilvl="3" w:tplc="B3846412">
      <w:start w:val="1"/>
      <w:numFmt w:val="bullet"/>
      <w:lvlText w:val=""/>
      <w:lvlJc w:val="left"/>
      <w:pPr>
        <w:tabs>
          <w:tab w:val="num" w:pos="2880"/>
        </w:tabs>
        <w:ind w:left="2880" w:hanging="360"/>
      </w:pPr>
      <w:rPr>
        <w:rFonts w:ascii="Symbol" w:hAnsi="Symbol"/>
      </w:rPr>
    </w:lvl>
    <w:lvl w:ilvl="4" w:tplc="721C13DC">
      <w:start w:val="1"/>
      <w:numFmt w:val="bullet"/>
      <w:lvlText w:val="o"/>
      <w:lvlJc w:val="left"/>
      <w:pPr>
        <w:tabs>
          <w:tab w:val="num" w:pos="3600"/>
        </w:tabs>
        <w:ind w:left="3600" w:hanging="360"/>
      </w:pPr>
      <w:rPr>
        <w:rFonts w:ascii="Courier New" w:hAnsi="Courier New"/>
      </w:rPr>
    </w:lvl>
    <w:lvl w:ilvl="5" w:tplc="659C86A0">
      <w:start w:val="1"/>
      <w:numFmt w:val="bullet"/>
      <w:lvlText w:val=""/>
      <w:lvlJc w:val="left"/>
      <w:pPr>
        <w:tabs>
          <w:tab w:val="num" w:pos="4320"/>
        </w:tabs>
        <w:ind w:left="4320" w:hanging="360"/>
      </w:pPr>
      <w:rPr>
        <w:rFonts w:ascii="Wingdings" w:hAnsi="Wingdings"/>
      </w:rPr>
    </w:lvl>
    <w:lvl w:ilvl="6" w:tplc="25BE6300">
      <w:start w:val="1"/>
      <w:numFmt w:val="bullet"/>
      <w:lvlText w:val=""/>
      <w:lvlJc w:val="left"/>
      <w:pPr>
        <w:tabs>
          <w:tab w:val="num" w:pos="5040"/>
        </w:tabs>
        <w:ind w:left="5040" w:hanging="360"/>
      </w:pPr>
      <w:rPr>
        <w:rFonts w:ascii="Symbol" w:hAnsi="Symbol"/>
      </w:rPr>
    </w:lvl>
    <w:lvl w:ilvl="7" w:tplc="5156AED4">
      <w:start w:val="1"/>
      <w:numFmt w:val="bullet"/>
      <w:lvlText w:val="o"/>
      <w:lvlJc w:val="left"/>
      <w:pPr>
        <w:tabs>
          <w:tab w:val="num" w:pos="5760"/>
        </w:tabs>
        <w:ind w:left="5760" w:hanging="360"/>
      </w:pPr>
      <w:rPr>
        <w:rFonts w:ascii="Courier New" w:hAnsi="Courier New"/>
      </w:rPr>
    </w:lvl>
    <w:lvl w:ilvl="8" w:tplc="9D58C130">
      <w:start w:val="1"/>
      <w:numFmt w:val="bullet"/>
      <w:lvlText w:val=""/>
      <w:lvlJc w:val="left"/>
      <w:pPr>
        <w:tabs>
          <w:tab w:val="num" w:pos="6480"/>
        </w:tabs>
        <w:ind w:left="6480" w:hanging="360"/>
      </w:pPr>
      <w:rPr>
        <w:rFonts w:ascii="Wingdings" w:hAnsi="Wingdings"/>
      </w:rPr>
    </w:lvl>
  </w:abstractNum>
  <w:num w:numId="1">
    <w:abstractNumId w:val="14"/>
  </w:num>
  <w:num w:numId="2">
    <w:abstractNumId w:val="27"/>
  </w:num>
  <w:num w:numId="3">
    <w:abstractNumId w:val="33"/>
  </w:num>
  <w:num w:numId="4">
    <w:abstractNumId w:val="39"/>
  </w:num>
  <w:num w:numId="5">
    <w:abstractNumId w:val="30"/>
  </w:num>
  <w:num w:numId="6">
    <w:abstractNumId w:val="16"/>
  </w:num>
  <w:num w:numId="7">
    <w:abstractNumId w:val="17"/>
  </w:num>
  <w:num w:numId="8">
    <w:abstractNumId w:val="29"/>
  </w:num>
  <w:num w:numId="9">
    <w:abstractNumId w:val="13"/>
  </w:num>
  <w:num w:numId="10">
    <w:abstractNumId w:val="28"/>
  </w:num>
  <w:num w:numId="11">
    <w:abstractNumId w:val="21"/>
  </w:num>
  <w:num w:numId="12">
    <w:abstractNumId w:val="2"/>
  </w:num>
  <w:num w:numId="13">
    <w:abstractNumId w:val="3"/>
  </w:num>
  <w:num w:numId="14">
    <w:abstractNumId w:val="15"/>
  </w:num>
  <w:num w:numId="15">
    <w:abstractNumId w:val="36"/>
  </w:num>
  <w:num w:numId="16">
    <w:abstractNumId w:val="37"/>
  </w:num>
  <w:num w:numId="17">
    <w:abstractNumId w:val="24"/>
  </w:num>
  <w:num w:numId="18">
    <w:abstractNumId w:val="50"/>
  </w:num>
  <w:num w:numId="19">
    <w:abstractNumId w:val="26"/>
  </w:num>
  <w:num w:numId="20">
    <w:abstractNumId w:val="23"/>
  </w:num>
  <w:num w:numId="21">
    <w:abstractNumId w:val="43"/>
  </w:num>
  <w:num w:numId="22">
    <w:abstractNumId w:val="52"/>
  </w:num>
  <w:num w:numId="23">
    <w:abstractNumId w:val="18"/>
  </w:num>
  <w:num w:numId="24">
    <w:abstractNumId w:val="49"/>
  </w:num>
  <w:num w:numId="25">
    <w:abstractNumId w:val="4"/>
  </w:num>
  <w:num w:numId="26">
    <w:abstractNumId w:val="55"/>
  </w:num>
  <w:num w:numId="27">
    <w:abstractNumId w:val="51"/>
  </w:num>
  <w:num w:numId="28">
    <w:abstractNumId w:val="38"/>
  </w:num>
  <w:num w:numId="29">
    <w:abstractNumId w:val="57"/>
  </w:num>
  <w:num w:numId="30">
    <w:abstractNumId w:val="8"/>
  </w:num>
  <w:num w:numId="31">
    <w:abstractNumId w:val="19"/>
  </w:num>
  <w:num w:numId="32">
    <w:abstractNumId w:val="53"/>
  </w:num>
  <w:num w:numId="33">
    <w:abstractNumId w:val="58"/>
  </w:num>
  <w:num w:numId="34">
    <w:abstractNumId w:val="31"/>
  </w:num>
  <w:num w:numId="35">
    <w:abstractNumId w:val="6"/>
  </w:num>
  <w:num w:numId="36">
    <w:abstractNumId w:val="54"/>
  </w:num>
  <w:num w:numId="37">
    <w:abstractNumId w:val="45"/>
  </w:num>
  <w:num w:numId="38">
    <w:abstractNumId w:val="20"/>
  </w:num>
  <w:num w:numId="39">
    <w:abstractNumId w:val="20"/>
    <w:lvlOverride w:ilvl="0">
      <w:startOverride w:val="1"/>
    </w:lvlOverride>
  </w:num>
  <w:num w:numId="40">
    <w:abstractNumId w:val="40"/>
  </w:num>
  <w:num w:numId="41">
    <w:abstractNumId w:val="41"/>
  </w:num>
  <w:num w:numId="42">
    <w:abstractNumId w:val="61"/>
  </w:num>
  <w:num w:numId="43">
    <w:abstractNumId w:val="59"/>
  </w:num>
  <w:num w:numId="44">
    <w:abstractNumId w:val="42"/>
  </w:num>
  <w:num w:numId="45">
    <w:abstractNumId w:val="46"/>
  </w:num>
  <w:num w:numId="46">
    <w:abstractNumId w:val="60"/>
  </w:num>
  <w:num w:numId="47">
    <w:abstractNumId w:val="44"/>
  </w:num>
  <w:num w:numId="48">
    <w:abstractNumId w:val="11"/>
  </w:num>
  <w:num w:numId="49">
    <w:abstractNumId w:val="12"/>
  </w:num>
  <w:num w:numId="50">
    <w:abstractNumId w:val="32"/>
  </w:num>
  <w:num w:numId="51">
    <w:abstractNumId w:val="10"/>
  </w:num>
  <w:num w:numId="52">
    <w:abstractNumId w:val="34"/>
  </w:num>
  <w:num w:numId="53">
    <w:abstractNumId w:val="56"/>
  </w:num>
  <w:num w:numId="54">
    <w:abstractNumId w:val="35"/>
  </w:num>
  <w:num w:numId="55">
    <w:abstractNumId w:val="48"/>
  </w:num>
  <w:num w:numId="56">
    <w:abstractNumId w:val="7"/>
  </w:num>
  <w:num w:numId="57">
    <w:abstractNumId w:val="47"/>
  </w:num>
  <w:num w:numId="58">
    <w:abstractNumId w:val="5"/>
  </w:num>
  <w:num w:numId="59">
    <w:abstractNumId w:val="25"/>
  </w:num>
  <w:num w:numId="60">
    <w:abstractNumId w:val="22"/>
  </w:num>
  <w:num w:numId="6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195"/>
    <w:rsid w:val="00000262"/>
    <w:rsid w:val="000005CD"/>
    <w:rsid w:val="00000972"/>
    <w:rsid w:val="00000C8E"/>
    <w:rsid w:val="0000169A"/>
    <w:rsid w:val="00002489"/>
    <w:rsid w:val="00002DFE"/>
    <w:rsid w:val="00003022"/>
    <w:rsid w:val="0000542D"/>
    <w:rsid w:val="00006C7A"/>
    <w:rsid w:val="000073F5"/>
    <w:rsid w:val="00010D00"/>
    <w:rsid w:val="00010DDD"/>
    <w:rsid w:val="00013F5C"/>
    <w:rsid w:val="000147A9"/>
    <w:rsid w:val="00015AE3"/>
    <w:rsid w:val="00015BDC"/>
    <w:rsid w:val="0001795C"/>
    <w:rsid w:val="00022773"/>
    <w:rsid w:val="00023693"/>
    <w:rsid w:val="00023E45"/>
    <w:rsid w:val="00024330"/>
    <w:rsid w:val="00024A73"/>
    <w:rsid w:val="00024B67"/>
    <w:rsid w:val="00025761"/>
    <w:rsid w:val="00026197"/>
    <w:rsid w:val="00026CE5"/>
    <w:rsid w:val="00026F88"/>
    <w:rsid w:val="000271B5"/>
    <w:rsid w:val="00027332"/>
    <w:rsid w:val="00030935"/>
    <w:rsid w:val="00031003"/>
    <w:rsid w:val="00031007"/>
    <w:rsid w:val="0003150C"/>
    <w:rsid w:val="000316D2"/>
    <w:rsid w:val="00033185"/>
    <w:rsid w:val="00033355"/>
    <w:rsid w:val="00033790"/>
    <w:rsid w:val="0003459B"/>
    <w:rsid w:val="00034ADA"/>
    <w:rsid w:val="00034DEF"/>
    <w:rsid w:val="00035A85"/>
    <w:rsid w:val="00035AE3"/>
    <w:rsid w:val="000364B2"/>
    <w:rsid w:val="00037266"/>
    <w:rsid w:val="000377C0"/>
    <w:rsid w:val="00037E84"/>
    <w:rsid w:val="00040236"/>
    <w:rsid w:val="00040BCB"/>
    <w:rsid w:val="0004161F"/>
    <w:rsid w:val="00042FF2"/>
    <w:rsid w:val="00043527"/>
    <w:rsid w:val="00043857"/>
    <w:rsid w:val="00044B29"/>
    <w:rsid w:val="00044EEA"/>
    <w:rsid w:val="00047406"/>
    <w:rsid w:val="000509BF"/>
    <w:rsid w:val="00050D88"/>
    <w:rsid w:val="00052425"/>
    <w:rsid w:val="0005284A"/>
    <w:rsid w:val="00052888"/>
    <w:rsid w:val="00052965"/>
    <w:rsid w:val="0005364C"/>
    <w:rsid w:val="00054960"/>
    <w:rsid w:val="000549E5"/>
    <w:rsid w:val="00055053"/>
    <w:rsid w:val="0005521D"/>
    <w:rsid w:val="000570BC"/>
    <w:rsid w:val="00060714"/>
    <w:rsid w:val="00060A12"/>
    <w:rsid w:val="00060ACD"/>
    <w:rsid w:val="0006120E"/>
    <w:rsid w:val="000628F9"/>
    <w:rsid w:val="00062ED1"/>
    <w:rsid w:val="000630B9"/>
    <w:rsid w:val="000632FF"/>
    <w:rsid w:val="00064748"/>
    <w:rsid w:val="00065176"/>
    <w:rsid w:val="00067321"/>
    <w:rsid w:val="00067A2C"/>
    <w:rsid w:val="000737D0"/>
    <w:rsid w:val="00074066"/>
    <w:rsid w:val="000747C4"/>
    <w:rsid w:val="000752DE"/>
    <w:rsid w:val="00075661"/>
    <w:rsid w:val="00076302"/>
    <w:rsid w:val="0007632B"/>
    <w:rsid w:val="00076AA6"/>
    <w:rsid w:val="00081BC5"/>
    <w:rsid w:val="00084B1C"/>
    <w:rsid w:val="0008586D"/>
    <w:rsid w:val="00085A08"/>
    <w:rsid w:val="000860FF"/>
    <w:rsid w:val="00086D8A"/>
    <w:rsid w:val="00090AE0"/>
    <w:rsid w:val="000916A4"/>
    <w:rsid w:val="00092124"/>
    <w:rsid w:val="000922D0"/>
    <w:rsid w:val="000925D8"/>
    <w:rsid w:val="00092C1E"/>
    <w:rsid w:val="00095646"/>
    <w:rsid w:val="00095BE7"/>
    <w:rsid w:val="000A353F"/>
    <w:rsid w:val="000A4DCF"/>
    <w:rsid w:val="000A55EF"/>
    <w:rsid w:val="000A594B"/>
    <w:rsid w:val="000A60CA"/>
    <w:rsid w:val="000B0BF0"/>
    <w:rsid w:val="000B10EE"/>
    <w:rsid w:val="000B1475"/>
    <w:rsid w:val="000B20F1"/>
    <w:rsid w:val="000B3106"/>
    <w:rsid w:val="000B3C6E"/>
    <w:rsid w:val="000B4949"/>
    <w:rsid w:val="000B5015"/>
    <w:rsid w:val="000B558E"/>
    <w:rsid w:val="000B7BE6"/>
    <w:rsid w:val="000C03EF"/>
    <w:rsid w:val="000C05BA"/>
    <w:rsid w:val="000C183A"/>
    <w:rsid w:val="000C191F"/>
    <w:rsid w:val="000C2214"/>
    <w:rsid w:val="000C2FA0"/>
    <w:rsid w:val="000C3D93"/>
    <w:rsid w:val="000C4DC3"/>
    <w:rsid w:val="000C730B"/>
    <w:rsid w:val="000D0EBD"/>
    <w:rsid w:val="000D27CF"/>
    <w:rsid w:val="000D31EA"/>
    <w:rsid w:val="000D35E4"/>
    <w:rsid w:val="000D5A10"/>
    <w:rsid w:val="000D6649"/>
    <w:rsid w:val="000D6669"/>
    <w:rsid w:val="000E2252"/>
    <w:rsid w:val="000E22AA"/>
    <w:rsid w:val="000E2F4D"/>
    <w:rsid w:val="000E3955"/>
    <w:rsid w:val="000E3E1B"/>
    <w:rsid w:val="000E3E3A"/>
    <w:rsid w:val="000E5DF0"/>
    <w:rsid w:val="000E6DDA"/>
    <w:rsid w:val="000F170F"/>
    <w:rsid w:val="000F2030"/>
    <w:rsid w:val="000F29C2"/>
    <w:rsid w:val="000F3297"/>
    <w:rsid w:val="000F4DE8"/>
    <w:rsid w:val="000F5175"/>
    <w:rsid w:val="000F55CC"/>
    <w:rsid w:val="000F6699"/>
    <w:rsid w:val="000F69AE"/>
    <w:rsid w:val="000F6AD9"/>
    <w:rsid w:val="000F7A0B"/>
    <w:rsid w:val="0010012D"/>
    <w:rsid w:val="00100B95"/>
    <w:rsid w:val="00100FCC"/>
    <w:rsid w:val="001035C1"/>
    <w:rsid w:val="00103C84"/>
    <w:rsid w:val="0010444B"/>
    <w:rsid w:val="00104A5A"/>
    <w:rsid w:val="001072CD"/>
    <w:rsid w:val="001072EB"/>
    <w:rsid w:val="00110452"/>
    <w:rsid w:val="001111D1"/>
    <w:rsid w:val="001152EE"/>
    <w:rsid w:val="00117762"/>
    <w:rsid w:val="001179D7"/>
    <w:rsid w:val="00121095"/>
    <w:rsid w:val="00125917"/>
    <w:rsid w:val="001268D7"/>
    <w:rsid w:val="001270BC"/>
    <w:rsid w:val="0013070B"/>
    <w:rsid w:val="00130B9A"/>
    <w:rsid w:val="001312F0"/>
    <w:rsid w:val="00131782"/>
    <w:rsid w:val="00132457"/>
    <w:rsid w:val="001334B6"/>
    <w:rsid w:val="001337A5"/>
    <w:rsid w:val="00133E47"/>
    <w:rsid w:val="0013453C"/>
    <w:rsid w:val="001346E4"/>
    <w:rsid w:val="001348F8"/>
    <w:rsid w:val="00134D14"/>
    <w:rsid w:val="00136523"/>
    <w:rsid w:val="00136F35"/>
    <w:rsid w:val="00137DFD"/>
    <w:rsid w:val="001405B3"/>
    <w:rsid w:val="00140679"/>
    <w:rsid w:val="00141B27"/>
    <w:rsid w:val="001434F1"/>
    <w:rsid w:val="0014420D"/>
    <w:rsid w:val="00144AD9"/>
    <w:rsid w:val="00144EEB"/>
    <w:rsid w:val="00146F8C"/>
    <w:rsid w:val="001471E7"/>
    <w:rsid w:val="00152860"/>
    <w:rsid w:val="00153119"/>
    <w:rsid w:val="001562B6"/>
    <w:rsid w:val="001571DE"/>
    <w:rsid w:val="00157971"/>
    <w:rsid w:val="0016086A"/>
    <w:rsid w:val="001612A0"/>
    <w:rsid w:val="00161EF0"/>
    <w:rsid w:val="00162DDA"/>
    <w:rsid w:val="0016354A"/>
    <w:rsid w:val="001636C1"/>
    <w:rsid w:val="00164DF8"/>
    <w:rsid w:val="00166445"/>
    <w:rsid w:val="001664BC"/>
    <w:rsid w:val="00166A87"/>
    <w:rsid w:val="00170056"/>
    <w:rsid w:val="00170265"/>
    <w:rsid w:val="001702EB"/>
    <w:rsid w:val="001703EC"/>
    <w:rsid w:val="00170C18"/>
    <w:rsid w:val="0017264B"/>
    <w:rsid w:val="00172E72"/>
    <w:rsid w:val="00172F74"/>
    <w:rsid w:val="0017430B"/>
    <w:rsid w:val="00174E3F"/>
    <w:rsid w:val="00174E77"/>
    <w:rsid w:val="001761D2"/>
    <w:rsid w:val="001767D2"/>
    <w:rsid w:val="0017689B"/>
    <w:rsid w:val="0017708D"/>
    <w:rsid w:val="00182171"/>
    <w:rsid w:val="001832C3"/>
    <w:rsid w:val="00185C83"/>
    <w:rsid w:val="00186629"/>
    <w:rsid w:val="00187039"/>
    <w:rsid w:val="00187F90"/>
    <w:rsid w:val="001929F3"/>
    <w:rsid w:val="00192DE9"/>
    <w:rsid w:val="00192F79"/>
    <w:rsid w:val="00193422"/>
    <w:rsid w:val="001951B8"/>
    <w:rsid w:val="001963FC"/>
    <w:rsid w:val="00196FF5"/>
    <w:rsid w:val="00197C01"/>
    <w:rsid w:val="001A1F3E"/>
    <w:rsid w:val="001A3C19"/>
    <w:rsid w:val="001A3D75"/>
    <w:rsid w:val="001A4355"/>
    <w:rsid w:val="001A4C8E"/>
    <w:rsid w:val="001A6855"/>
    <w:rsid w:val="001A688D"/>
    <w:rsid w:val="001A6EFA"/>
    <w:rsid w:val="001A7B74"/>
    <w:rsid w:val="001B08E8"/>
    <w:rsid w:val="001B0E5F"/>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0A23"/>
    <w:rsid w:val="001C1B15"/>
    <w:rsid w:val="001C2386"/>
    <w:rsid w:val="001C3656"/>
    <w:rsid w:val="001C3A69"/>
    <w:rsid w:val="001C3F57"/>
    <w:rsid w:val="001C401A"/>
    <w:rsid w:val="001C5BDE"/>
    <w:rsid w:val="001C6464"/>
    <w:rsid w:val="001C7945"/>
    <w:rsid w:val="001D024F"/>
    <w:rsid w:val="001D1DAF"/>
    <w:rsid w:val="001D3874"/>
    <w:rsid w:val="001D399F"/>
    <w:rsid w:val="001D408A"/>
    <w:rsid w:val="001D5964"/>
    <w:rsid w:val="001E0D13"/>
    <w:rsid w:val="001E202F"/>
    <w:rsid w:val="001E3731"/>
    <w:rsid w:val="001E662E"/>
    <w:rsid w:val="001E6E35"/>
    <w:rsid w:val="001E778F"/>
    <w:rsid w:val="001F0446"/>
    <w:rsid w:val="001F25DF"/>
    <w:rsid w:val="001F2ACE"/>
    <w:rsid w:val="001F3008"/>
    <w:rsid w:val="001F39BD"/>
    <w:rsid w:val="001F4B7A"/>
    <w:rsid w:val="001F4E31"/>
    <w:rsid w:val="001F7267"/>
    <w:rsid w:val="001F74CA"/>
    <w:rsid w:val="001F7AD4"/>
    <w:rsid w:val="001F7E11"/>
    <w:rsid w:val="00201C0D"/>
    <w:rsid w:val="0020227A"/>
    <w:rsid w:val="00202B7B"/>
    <w:rsid w:val="00203176"/>
    <w:rsid w:val="002046B4"/>
    <w:rsid w:val="00204729"/>
    <w:rsid w:val="00204CFB"/>
    <w:rsid w:val="00204F75"/>
    <w:rsid w:val="00205DEA"/>
    <w:rsid w:val="002060B2"/>
    <w:rsid w:val="00206860"/>
    <w:rsid w:val="002071F7"/>
    <w:rsid w:val="00210F93"/>
    <w:rsid w:val="00214998"/>
    <w:rsid w:val="002149FA"/>
    <w:rsid w:val="00215297"/>
    <w:rsid w:val="00215316"/>
    <w:rsid w:val="00216276"/>
    <w:rsid w:val="00217484"/>
    <w:rsid w:val="00217E07"/>
    <w:rsid w:val="00220F74"/>
    <w:rsid w:val="00224936"/>
    <w:rsid w:val="002251D1"/>
    <w:rsid w:val="00225D1C"/>
    <w:rsid w:val="00226E15"/>
    <w:rsid w:val="00226E96"/>
    <w:rsid w:val="00230392"/>
    <w:rsid w:val="0023052D"/>
    <w:rsid w:val="002317F9"/>
    <w:rsid w:val="002319C6"/>
    <w:rsid w:val="00235B10"/>
    <w:rsid w:val="00236321"/>
    <w:rsid w:val="00236785"/>
    <w:rsid w:val="002376F8"/>
    <w:rsid w:val="00240EAB"/>
    <w:rsid w:val="0024346F"/>
    <w:rsid w:val="00244795"/>
    <w:rsid w:val="002452AB"/>
    <w:rsid w:val="00246237"/>
    <w:rsid w:val="00246331"/>
    <w:rsid w:val="002467EC"/>
    <w:rsid w:val="00247154"/>
    <w:rsid w:val="002478F2"/>
    <w:rsid w:val="002512AD"/>
    <w:rsid w:val="0025191E"/>
    <w:rsid w:val="002525B6"/>
    <w:rsid w:val="002531C3"/>
    <w:rsid w:val="00254FF2"/>
    <w:rsid w:val="0025519C"/>
    <w:rsid w:val="002552A3"/>
    <w:rsid w:val="00255D7C"/>
    <w:rsid w:val="00255E9A"/>
    <w:rsid w:val="002563DC"/>
    <w:rsid w:val="00256437"/>
    <w:rsid w:val="0025765A"/>
    <w:rsid w:val="00257B23"/>
    <w:rsid w:val="00257C07"/>
    <w:rsid w:val="0026448A"/>
    <w:rsid w:val="002644C2"/>
    <w:rsid w:val="00265F04"/>
    <w:rsid w:val="00266160"/>
    <w:rsid w:val="0026650A"/>
    <w:rsid w:val="0026707F"/>
    <w:rsid w:val="00267933"/>
    <w:rsid w:val="0027048B"/>
    <w:rsid w:val="002705C0"/>
    <w:rsid w:val="00270B92"/>
    <w:rsid w:val="00271121"/>
    <w:rsid w:val="002716B2"/>
    <w:rsid w:val="00272374"/>
    <w:rsid w:val="002723D1"/>
    <w:rsid w:val="002757CA"/>
    <w:rsid w:val="0027592F"/>
    <w:rsid w:val="00275AFC"/>
    <w:rsid w:val="0027722E"/>
    <w:rsid w:val="00277AA8"/>
    <w:rsid w:val="002824D6"/>
    <w:rsid w:val="00284B7E"/>
    <w:rsid w:val="002862D7"/>
    <w:rsid w:val="00287BDE"/>
    <w:rsid w:val="00290427"/>
    <w:rsid w:val="0029482C"/>
    <w:rsid w:val="00294A10"/>
    <w:rsid w:val="00295510"/>
    <w:rsid w:val="00295705"/>
    <w:rsid w:val="002963F4"/>
    <w:rsid w:val="00297041"/>
    <w:rsid w:val="00297F67"/>
    <w:rsid w:val="002A06C3"/>
    <w:rsid w:val="002A1377"/>
    <w:rsid w:val="002A1653"/>
    <w:rsid w:val="002A1FBE"/>
    <w:rsid w:val="002A255E"/>
    <w:rsid w:val="002A348B"/>
    <w:rsid w:val="002A3C63"/>
    <w:rsid w:val="002A4CF8"/>
    <w:rsid w:val="002A572F"/>
    <w:rsid w:val="002A6B07"/>
    <w:rsid w:val="002A73DF"/>
    <w:rsid w:val="002A7712"/>
    <w:rsid w:val="002B2113"/>
    <w:rsid w:val="002B37DA"/>
    <w:rsid w:val="002B3874"/>
    <w:rsid w:val="002B39FA"/>
    <w:rsid w:val="002B3DCA"/>
    <w:rsid w:val="002B5395"/>
    <w:rsid w:val="002B601E"/>
    <w:rsid w:val="002B71C6"/>
    <w:rsid w:val="002C01EC"/>
    <w:rsid w:val="002C06DB"/>
    <w:rsid w:val="002C0A31"/>
    <w:rsid w:val="002C0C6E"/>
    <w:rsid w:val="002C1BDC"/>
    <w:rsid w:val="002C2F2F"/>
    <w:rsid w:val="002C2F9D"/>
    <w:rsid w:val="002C6E57"/>
    <w:rsid w:val="002C7A09"/>
    <w:rsid w:val="002C7AE4"/>
    <w:rsid w:val="002C7BE6"/>
    <w:rsid w:val="002C7C91"/>
    <w:rsid w:val="002C7DA8"/>
    <w:rsid w:val="002D208C"/>
    <w:rsid w:val="002D2777"/>
    <w:rsid w:val="002D31AB"/>
    <w:rsid w:val="002D425B"/>
    <w:rsid w:val="002D44E2"/>
    <w:rsid w:val="002D47AE"/>
    <w:rsid w:val="002D5548"/>
    <w:rsid w:val="002D5908"/>
    <w:rsid w:val="002D59D9"/>
    <w:rsid w:val="002D6B14"/>
    <w:rsid w:val="002E0BD9"/>
    <w:rsid w:val="002E1F9B"/>
    <w:rsid w:val="002E2662"/>
    <w:rsid w:val="002E2768"/>
    <w:rsid w:val="002E30F9"/>
    <w:rsid w:val="002E37A7"/>
    <w:rsid w:val="002E6347"/>
    <w:rsid w:val="002E670C"/>
    <w:rsid w:val="002E67E3"/>
    <w:rsid w:val="002E70E1"/>
    <w:rsid w:val="002E7BD2"/>
    <w:rsid w:val="002F0321"/>
    <w:rsid w:val="002F26F4"/>
    <w:rsid w:val="002F3546"/>
    <w:rsid w:val="002F5B7E"/>
    <w:rsid w:val="002F5C13"/>
    <w:rsid w:val="002F77AC"/>
    <w:rsid w:val="002F7AF7"/>
    <w:rsid w:val="00300414"/>
    <w:rsid w:val="003013D1"/>
    <w:rsid w:val="003018A1"/>
    <w:rsid w:val="00301AC4"/>
    <w:rsid w:val="00302D72"/>
    <w:rsid w:val="003033C6"/>
    <w:rsid w:val="00303C84"/>
    <w:rsid w:val="00306913"/>
    <w:rsid w:val="00306932"/>
    <w:rsid w:val="0031000D"/>
    <w:rsid w:val="00310ECA"/>
    <w:rsid w:val="00311EBB"/>
    <w:rsid w:val="0031307C"/>
    <w:rsid w:val="003148A8"/>
    <w:rsid w:val="00315C1A"/>
    <w:rsid w:val="00315DB1"/>
    <w:rsid w:val="0031600B"/>
    <w:rsid w:val="00322F06"/>
    <w:rsid w:val="00324B50"/>
    <w:rsid w:val="00326B4C"/>
    <w:rsid w:val="0032774A"/>
    <w:rsid w:val="00327771"/>
    <w:rsid w:val="00330FD2"/>
    <w:rsid w:val="003321F8"/>
    <w:rsid w:val="00334114"/>
    <w:rsid w:val="00334279"/>
    <w:rsid w:val="0033504D"/>
    <w:rsid w:val="003358EB"/>
    <w:rsid w:val="00335A0D"/>
    <w:rsid w:val="00336BFA"/>
    <w:rsid w:val="00336C38"/>
    <w:rsid w:val="00336F43"/>
    <w:rsid w:val="00337848"/>
    <w:rsid w:val="00337DDF"/>
    <w:rsid w:val="00337E70"/>
    <w:rsid w:val="00341761"/>
    <w:rsid w:val="003423B7"/>
    <w:rsid w:val="00342F5A"/>
    <w:rsid w:val="003439A7"/>
    <w:rsid w:val="0034623D"/>
    <w:rsid w:val="003462A3"/>
    <w:rsid w:val="00346E10"/>
    <w:rsid w:val="00347E33"/>
    <w:rsid w:val="00347E3B"/>
    <w:rsid w:val="003503C4"/>
    <w:rsid w:val="00350669"/>
    <w:rsid w:val="00350BD9"/>
    <w:rsid w:val="003649F8"/>
    <w:rsid w:val="003652C1"/>
    <w:rsid w:val="00365910"/>
    <w:rsid w:val="00365B00"/>
    <w:rsid w:val="00366124"/>
    <w:rsid w:val="0036660E"/>
    <w:rsid w:val="0037008B"/>
    <w:rsid w:val="003719AC"/>
    <w:rsid w:val="003723B2"/>
    <w:rsid w:val="00372B2A"/>
    <w:rsid w:val="00373694"/>
    <w:rsid w:val="0037510F"/>
    <w:rsid w:val="0037525B"/>
    <w:rsid w:val="003758D6"/>
    <w:rsid w:val="00375F6E"/>
    <w:rsid w:val="00377F81"/>
    <w:rsid w:val="0038059E"/>
    <w:rsid w:val="003813E9"/>
    <w:rsid w:val="003827D7"/>
    <w:rsid w:val="00383176"/>
    <w:rsid w:val="00383A37"/>
    <w:rsid w:val="0038419B"/>
    <w:rsid w:val="00384308"/>
    <w:rsid w:val="003852EC"/>
    <w:rsid w:val="00385BB3"/>
    <w:rsid w:val="00391FD2"/>
    <w:rsid w:val="003922C1"/>
    <w:rsid w:val="00392F29"/>
    <w:rsid w:val="003940A1"/>
    <w:rsid w:val="003959D3"/>
    <w:rsid w:val="003A11B5"/>
    <w:rsid w:val="003A2000"/>
    <w:rsid w:val="003A3264"/>
    <w:rsid w:val="003A3B89"/>
    <w:rsid w:val="003A5301"/>
    <w:rsid w:val="003A5933"/>
    <w:rsid w:val="003A636A"/>
    <w:rsid w:val="003A6F46"/>
    <w:rsid w:val="003B1CEE"/>
    <w:rsid w:val="003B2D93"/>
    <w:rsid w:val="003B33BF"/>
    <w:rsid w:val="003B4114"/>
    <w:rsid w:val="003B4F74"/>
    <w:rsid w:val="003B6109"/>
    <w:rsid w:val="003B6492"/>
    <w:rsid w:val="003C0859"/>
    <w:rsid w:val="003C3315"/>
    <w:rsid w:val="003C3A5B"/>
    <w:rsid w:val="003C4221"/>
    <w:rsid w:val="003C6031"/>
    <w:rsid w:val="003C6C9F"/>
    <w:rsid w:val="003C7523"/>
    <w:rsid w:val="003D057A"/>
    <w:rsid w:val="003D0F93"/>
    <w:rsid w:val="003D333D"/>
    <w:rsid w:val="003D3EA2"/>
    <w:rsid w:val="003D4B34"/>
    <w:rsid w:val="003D565A"/>
    <w:rsid w:val="003D591F"/>
    <w:rsid w:val="003D70E0"/>
    <w:rsid w:val="003D76B5"/>
    <w:rsid w:val="003D7C55"/>
    <w:rsid w:val="003E1057"/>
    <w:rsid w:val="003E1711"/>
    <w:rsid w:val="003E1FB3"/>
    <w:rsid w:val="003E2579"/>
    <w:rsid w:val="003E2B09"/>
    <w:rsid w:val="003E3539"/>
    <w:rsid w:val="003E4CC6"/>
    <w:rsid w:val="003E6C06"/>
    <w:rsid w:val="003E77C8"/>
    <w:rsid w:val="003E7898"/>
    <w:rsid w:val="003F2BA1"/>
    <w:rsid w:val="003F396B"/>
    <w:rsid w:val="003F601D"/>
    <w:rsid w:val="003F605B"/>
    <w:rsid w:val="0040199D"/>
    <w:rsid w:val="00403E8F"/>
    <w:rsid w:val="00404841"/>
    <w:rsid w:val="00407AAB"/>
    <w:rsid w:val="00410644"/>
    <w:rsid w:val="00411B8A"/>
    <w:rsid w:val="004124D4"/>
    <w:rsid w:val="00412722"/>
    <w:rsid w:val="00413954"/>
    <w:rsid w:val="004157B9"/>
    <w:rsid w:val="00415E6F"/>
    <w:rsid w:val="00416D66"/>
    <w:rsid w:val="00420534"/>
    <w:rsid w:val="00421BB7"/>
    <w:rsid w:val="004224F2"/>
    <w:rsid w:val="00423B8E"/>
    <w:rsid w:val="00424517"/>
    <w:rsid w:val="0042575F"/>
    <w:rsid w:val="004260A8"/>
    <w:rsid w:val="00426989"/>
    <w:rsid w:val="00426AC4"/>
    <w:rsid w:val="00426DBA"/>
    <w:rsid w:val="004273D1"/>
    <w:rsid w:val="00427485"/>
    <w:rsid w:val="00427704"/>
    <w:rsid w:val="00430428"/>
    <w:rsid w:val="00430C3A"/>
    <w:rsid w:val="004318A5"/>
    <w:rsid w:val="00431B03"/>
    <w:rsid w:val="00431C50"/>
    <w:rsid w:val="00433829"/>
    <w:rsid w:val="00433CF3"/>
    <w:rsid w:val="00435181"/>
    <w:rsid w:val="00435B97"/>
    <w:rsid w:val="00435F5B"/>
    <w:rsid w:val="00435FDA"/>
    <w:rsid w:val="004376D3"/>
    <w:rsid w:val="004400B3"/>
    <w:rsid w:val="004407E0"/>
    <w:rsid w:val="00440A22"/>
    <w:rsid w:val="00441467"/>
    <w:rsid w:val="00442978"/>
    <w:rsid w:val="0044317E"/>
    <w:rsid w:val="00443A4A"/>
    <w:rsid w:val="004449BD"/>
    <w:rsid w:val="004462AF"/>
    <w:rsid w:val="0045065D"/>
    <w:rsid w:val="00450890"/>
    <w:rsid w:val="004512C9"/>
    <w:rsid w:val="004518F4"/>
    <w:rsid w:val="00453231"/>
    <w:rsid w:val="00453607"/>
    <w:rsid w:val="00454CDE"/>
    <w:rsid w:val="00455200"/>
    <w:rsid w:val="004555A0"/>
    <w:rsid w:val="00455F86"/>
    <w:rsid w:val="00456CC3"/>
    <w:rsid w:val="00457772"/>
    <w:rsid w:val="00463D38"/>
    <w:rsid w:val="004645B8"/>
    <w:rsid w:val="004646C2"/>
    <w:rsid w:val="004657B8"/>
    <w:rsid w:val="0046629D"/>
    <w:rsid w:val="00467226"/>
    <w:rsid w:val="00467A8D"/>
    <w:rsid w:val="00470D01"/>
    <w:rsid w:val="004711F2"/>
    <w:rsid w:val="00471719"/>
    <w:rsid w:val="004717DC"/>
    <w:rsid w:val="00471CB2"/>
    <w:rsid w:val="00474485"/>
    <w:rsid w:val="00476DBC"/>
    <w:rsid w:val="00480DF6"/>
    <w:rsid w:val="00481AB6"/>
    <w:rsid w:val="004820B4"/>
    <w:rsid w:val="004840D6"/>
    <w:rsid w:val="004857A3"/>
    <w:rsid w:val="004900A4"/>
    <w:rsid w:val="00491B14"/>
    <w:rsid w:val="00492F20"/>
    <w:rsid w:val="00493F15"/>
    <w:rsid w:val="004944F8"/>
    <w:rsid w:val="00495417"/>
    <w:rsid w:val="004961A4"/>
    <w:rsid w:val="0049726D"/>
    <w:rsid w:val="004A13A4"/>
    <w:rsid w:val="004A1780"/>
    <w:rsid w:val="004A17AE"/>
    <w:rsid w:val="004A1DE2"/>
    <w:rsid w:val="004A39D7"/>
    <w:rsid w:val="004A5439"/>
    <w:rsid w:val="004A5E59"/>
    <w:rsid w:val="004B1298"/>
    <w:rsid w:val="004B32F4"/>
    <w:rsid w:val="004B4E17"/>
    <w:rsid w:val="004B677F"/>
    <w:rsid w:val="004C1C81"/>
    <w:rsid w:val="004C2068"/>
    <w:rsid w:val="004C5C18"/>
    <w:rsid w:val="004C6936"/>
    <w:rsid w:val="004C739E"/>
    <w:rsid w:val="004C7B3E"/>
    <w:rsid w:val="004C7C1F"/>
    <w:rsid w:val="004C7C81"/>
    <w:rsid w:val="004D0BB1"/>
    <w:rsid w:val="004D1083"/>
    <w:rsid w:val="004D22D7"/>
    <w:rsid w:val="004D3271"/>
    <w:rsid w:val="004D4735"/>
    <w:rsid w:val="004D48D0"/>
    <w:rsid w:val="004D4D15"/>
    <w:rsid w:val="004D545A"/>
    <w:rsid w:val="004D5467"/>
    <w:rsid w:val="004D617A"/>
    <w:rsid w:val="004E29EA"/>
    <w:rsid w:val="004E2C91"/>
    <w:rsid w:val="004E6E22"/>
    <w:rsid w:val="004F1071"/>
    <w:rsid w:val="004F1B90"/>
    <w:rsid w:val="004F2E47"/>
    <w:rsid w:val="004F571A"/>
    <w:rsid w:val="004F584D"/>
    <w:rsid w:val="004F5B08"/>
    <w:rsid w:val="004F5C95"/>
    <w:rsid w:val="004F6378"/>
    <w:rsid w:val="004F6758"/>
    <w:rsid w:val="004F6B87"/>
    <w:rsid w:val="0050145B"/>
    <w:rsid w:val="005031F4"/>
    <w:rsid w:val="005052EA"/>
    <w:rsid w:val="00506560"/>
    <w:rsid w:val="00507178"/>
    <w:rsid w:val="00507AD8"/>
    <w:rsid w:val="00507BFD"/>
    <w:rsid w:val="00510BBE"/>
    <w:rsid w:val="00510D45"/>
    <w:rsid w:val="00511FE8"/>
    <w:rsid w:val="00512111"/>
    <w:rsid w:val="005128C1"/>
    <w:rsid w:val="0051550A"/>
    <w:rsid w:val="00517041"/>
    <w:rsid w:val="00520F3E"/>
    <w:rsid w:val="005223CE"/>
    <w:rsid w:val="00522472"/>
    <w:rsid w:val="00522548"/>
    <w:rsid w:val="00522B68"/>
    <w:rsid w:val="00523A64"/>
    <w:rsid w:val="005259D9"/>
    <w:rsid w:val="005274A8"/>
    <w:rsid w:val="00530609"/>
    <w:rsid w:val="00530FB4"/>
    <w:rsid w:val="00532AF3"/>
    <w:rsid w:val="005330BB"/>
    <w:rsid w:val="005338E4"/>
    <w:rsid w:val="00536867"/>
    <w:rsid w:val="00536DFE"/>
    <w:rsid w:val="00541F50"/>
    <w:rsid w:val="0054261D"/>
    <w:rsid w:val="00542938"/>
    <w:rsid w:val="005451FE"/>
    <w:rsid w:val="00545548"/>
    <w:rsid w:val="005456D7"/>
    <w:rsid w:val="005458DC"/>
    <w:rsid w:val="00546315"/>
    <w:rsid w:val="0054758C"/>
    <w:rsid w:val="005478EE"/>
    <w:rsid w:val="00547A26"/>
    <w:rsid w:val="00547E72"/>
    <w:rsid w:val="0055083E"/>
    <w:rsid w:val="00551EE0"/>
    <w:rsid w:val="00555D46"/>
    <w:rsid w:val="00556287"/>
    <w:rsid w:val="005562D6"/>
    <w:rsid w:val="005569F8"/>
    <w:rsid w:val="00557C77"/>
    <w:rsid w:val="00557F17"/>
    <w:rsid w:val="00560D4A"/>
    <w:rsid w:val="0056317A"/>
    <w:rsid w:val="00563332"/>
    <w:rsid w:val="005671D8"/>
    <w:rsid w:val="00571CCB"/>
    <w:rsid w:val="00572803"/>
    <w:rsid w:val="00574A0D"/>
    <w:rsid w:val="00575040"/>
    <w:rsid w:val="005773E3"/>
    <w:rsid w:val="00577673"/>
    <w:rsid w:val="00577E53"/>
    <w:rsid w:val="00580758"/>
    <w:rsid w:val="005811B8"/>
    <w:rsid w:val="005819BD"/>
    <w:rsid w:val="00581C3D"/>
    <w:rsid w:val="00584B52"/>
    <w:rsid w:val="00585DB2"/>
    <w:rsid w:val="00586BDA"/>
    <w:rsid w:val="005871CB"/>
    <w:rsid w:val="0058756D"/>
    <w:rsid w:val="00592122"/>
    <w:rsid w:val="00592B2B"/>
    <w:rsid w:val="00593581"/>
    <w:rsid w:val="00593BAA"/>
    <w:rsid w:val="005942BE"/>
    <w:rsid w:val="005955EC"/>
    <w:rsid w:val="00595FD1"/>
    <w:rsid w:val="00596BA6"/>
    <w:rsid w:val="005971EE"/>
    <w:rsid w:val="005A0C5C"/>
    <w:rsid w:val="005A0CB7"/>
    <w:rsid w:val="005A2555"/>
    <w:rsid w:val="005A2E6B"/>
    <w:rsid w:val="005A3861"/>
    <w:rsid w:val="005A3A14"/>
    <w:rsid w:val="005A4650"/>
    <w:rsid w:val="005A5BCB"/>
    <w:rsid w:val="005B049D"/>
    <w:rsid w:val="005B162A"/>
    <w:rsid w:val="005B1C97"/>
    <w:rsid w:val="005B1FCF"/>
    <w:rsid w:val="005B268A"/>
    <w:rsid w:val="005B27D4"/>
    <w:rsid w:val="005B2A65"/>
    <w:rsid w:val="005B37EE"/>
    <w:rsid w:val="005B3F45"/>
    <w:rsid w:val="005B50B7"/>
    <w:rsid w:val="005B6662"/>
    <w:rsid w:val="005C0115"/>
    <w:rsid w:val="005C138C"/>
    <w:rsid w:val="005C21F9"/>
    <w:rsid w:val="005C32B0"/>
    <w:rsid w:val="005C5F09"/>
    <w:rsid w:val="005C6713"/>
    <w:rsid w:val="005C6BDA"/>
    <w:rsid w:val="005C700B"/>
    <w:rsid w:val="005C7075"/>
    <w:rsid w:val="005C72D2"/>
    <w:rsid w:val="005D0DE3"/>
    <w:rsid w:val="005D1B4F"/>
    <w:rsid w:val="005D52F9"/>
    <w:rsid w:val="005D6E03"/>
    <w:rsid w:val="005D77A5"/>
    <w:rsid w:val="005D7B1F"/>
    <w:rsid w:val="005E15A0"/>
    <w:rsid w:val="005E26B2"/>
    <w:rsid w:val="005E3325"/>
    <w:rsid w:val="005E4A0F"/>
    <w:rsid w:val="005E5F03"/>
    <w:rsid w:val="005E64DC"/>
    <w:rsid w:val="005E717A"/>
    <w:rsid w:val="005F2601"/>
    <w:rsid w:val="005F4474"/>
    <w:rsid w:val="005F5EB3"/>
    <w:rsid w:val="0060125A"/>
    <w:rsid w:val="0060369D"/>
    <w:rsid w:val="0060478D"/>
    <w:rsid w:val="00604AD6"/>
    <w:rsid w:val="006054BD"/>
    <w:rsid w:val="006056F2"/>
    <w:rsid w:val="00605B94"/>
    <w:rsid w:val="00610FDE"/>
    <w:rsid w:val="006122C6"/>
    <w:rsid w:val="00612D2A"/>
    <w:rsid w:val="006139F0"/>
    <w:rsid w:val="00613B92"/>
    <w:rsid w:val="00614321"/>
    <w:rsid w:val="006178CC"/>
    <w:rsid w:val="006179CC"/>
    <w:rsid w:val="00617C2B"/>
    <w:rsid w:val="00620010"/>
    <w:rsid w:val="006214DE"/>
    <w:rsid w:val="00621B2E"/>
    <w:rsid w:val="00621F79"/>
    <w:rsid w:val="0062374A"/>
    <w:rsid w:val="006243C7"/>
    <w:rsid w:val="0062708F"/>
    <w:rsid w:val="00635146"/>
    <w:rsid w:val="00635570"/>
    <w:rsid w:val="00636016"/>
    <w:rsid w:val="0063619A"/>
    <w:rsid w:val="006368F8"/>
    <w:rsid w:val="0063693A"/>
    <w:rsid w:val="00643DDD"/>
    <w:rsid w:val="00644240"/>
    <w:rsid w:val="00644310"/>
    <w:rsid w:val="0064510C"/>
    <w:rsid w:val="00646422"/>
    <w:rsid w:val="00646ACB"/>
    <w:rsid w:val="006475FE"/>
    <w:rsid w:val="00647823"/>
    <w:rsid w:val="00647C8E"/>
    <w:rsid w:val="00652C3D"/>
    <w:rsid w:val="00652E49"/>
    <w:rsid w:val="00652EBA"/>
    <w:rsid w:val="006533CA"/>
    <w:rsid w:val="006561B9"/>
    <w:rsid w:val="0065749A"/>
    <w:rsid w:val="00657F9B"/>
    <w:rsid w:val="00662C01"/>
    <w:rsid w:val="00663382"/>
    <w:rsid w:val="006647D5"/>
    <w:rsid w:val="00664A08"/>
    <w:rsid w:val="00664D4E"/>
    <w:rsid w:val="00664E93"/>
    <w:rsid w:val="0066513E"/>
    <w:rsid w:val="00665EB7"/>
    <w:rsid w:val="006660AA"/>
    <w:rsid w:val="00666889"/>
    <w:rsid w:val="00667BD6"/>
    <w:rsid w:val="00667C9D"/>
    <w:rsid w:val="00667FA0"/>
    <w:rsid w:val="006712EC"/>
    <w:rsid w:val="00672DD0"/>
    <w:rsid w:val="006743C8"/>
    <w:rsid w:val="00674C29"/>
    <w:rsid w:val="0067539D"/>
    <w:rsid w:val="00675B22"/>
    <w:rsid w:val="0067656A"/>
    <w:rsid w:val="006802F6"/>
    <w:rsid w:val="00680853"/>
    <w:rsid w:val="00681831"/>
    <w:rsid w:val="00681AA7"/>
    <w:rsid w:val="00682005"/>
    <w:rsid w:val="00682901"/>
    <w:rsid w:val="00682A84"/>
    <w:rsid w:val="00682C88"/>
    <w:rsid w:val="006838AE"/>
    <w:rsid w:val="00684C70"/>
    <w:rsid w:val="00690A8D"/>
    <w:rsid w:val="00691DE9"/>
    <w:rsid w:val="0069229A"/>
    <w:rsid w:val="00692426"/>
    <w:rsid w:val="00692D11"/>
    <w:rsid w:val="00695982"/>
    <w:rsid w:val="00695D28"/>
    <w:rsid w:val="006A09B8"/>
    <w:rsid w:val="006A0BD9"/>
    <w:rsid w:val="006A0D3B"/>
    <w:rsid w:val="006A11F0"/>
    <w:rsid w:val="006A1701"/>
    <w:rsid w:val="006A2DDF"/>
    <w:rsid w:val="006A2E3E"/>
    <w:rsid w:val="006A3172"/>
    <w:rsid w:val="006A3AB4"/>
    <w:rsid w:val="006A3D66"/>
    <w:rsid w:val="006A4A69"/>
    <w:rsid w:val="006A7FED"/>
    <w:rsid w:val="006B0229"/>
    <w:rsid w:val="006B094C"/>
    <w:rsid w:val="006B4D46"/>
    <w:rsid w:val="006B582E"/>
    <w:rsid w:val="006B5932"/>
    <w:rsid w:val="006B5E7D"/>
    <w:rsid w:val="006C17F5"/>
    <w:rsid w:val="006C21F9"/>
    <w:rsid w:val="006C3ECE"/>
    <w:rsid w:val="006C600B"/>
    <w:rsid w:val="006C652B"/>
    <w:rsid w:val="006D17D2"/>
    <w:rsid w:val="006D2396"/>
    <w:rsid w:val="006D2645"/>
    <w:rsid w:val="006D300A"/>
    <w:rsid w:val="006D3252"/>
    <w:rsid w:val="006D3BE1"/>
    <w:rsid w:val="006D4AD4"/>
    <w:rsid w:val="006D4EDA"/>
    <w:rsid w:val="006D53DD"/>
    <w:rsid w:val="006D6119"/>
    <w:rsid w:val="006E0D77"/>
    <w:rsid w:val="006E19EA"/>
    <w:rsid w:val="006E25C9"/>
    <w:rsid w:val="006E274C"/>
    <w:rsid w:val="006E3EE0"/>
    <w:rsid w:val="006E6096"/>
    <w:rsid w:val="006E6EE6"/>
    <w:rsid w:val="006F0109"/>
    <w:rsid w:val="006F1765"/>
    <w:rsid w:val="006F2455"/>
    <w:rsid w:val="006F2EF8"/>
    <w:rsid w:val="006F36FB"/>
    <w:rsid w:val="006F3D30"/>
    <w:rsid w:val="006F41D1"/>
    <w:rsid w:val="006F5022"/>
    <w:rsid w:val="006F5AFF"/>
    <w:rsid w:val="006F6F38"/>
    <w:rsid w:val="006F6FB0"/>
    <w:rsid w:val="00700731"/>
    <w:rsid w:val="0070118C"/>
    <w:rsid w:val="007011A0"/>
    <w:rsid w:val="00701AAB"/>
    <w:rsid w:val="00702AA5"/>
    <w:rsid w:val="00704262"/>
    <w:rsid w:val="007063EF"/>
    <w:rsid w:val="0070652B"/>
    <w:rsid w:val="007071A2"/>
    <w:rsid w:val="0070796B"/>
    <w:rsid w:val="007116A6"/>
    <w:rsid w:val="00711E8B"/>
    <w:rsid w:val="007127F2"/>
    <w:rsid w:val="00712846"/>
    <w:rsid w:val="007130FB"/>
    <w:rsid w:val="00713FAF"/>
    <w:rsid w:val="007144CA"/>
    <w:rsid w:val="00715269"/>
    <w:rsid w:val="007159C5"/>
    <w:rsid w:val="00715BE8"/>
    <w:rsid w:val="0071760C"/>
    <w:rsid w:val="00717622"/>
    <w:rsid w:val="007203AF"/>
    <w:rsid w:val="007207BB"/>
    <w:rsid w:val="007217AC"/>
    <w:rsid w:val="007218BC"/>
    <w:rsid w:val="00721E6E"/>
    <w:rsid w:val="00722699"/>
    <w:rsid w:val="0072377A"/>
    <w:rsid w:val="00725550"/>
    <w:rsid w:val="007257CA"/>
    <w:rsid w:val="00726160"/>
    <w:rsid w:val="00726BF4"/>
    <w:rsid w:val="007309B9"/>
    <w:rsid w:val="00730E07"/>
    <w:rsid w:val="00731278"/>
    <w:rsid w:val="00732065"/>
    <w:rsid w:val="007339B7"/>
    <w:rsid w:val="0073627B"/>
    <w:rsid w:val="007362DE"/>
    <w:rsid w:val="00736388"/>
    <w:rsid w:val="007363CE"/>
    <w:rsid w:val="00737B4D"/>
    <w:rsid w:val="007400E3"/>
    <w:rsid w:val="0074010A"/>
    <w:rsid w:val="00740BE8"/>
    <w:rsid w:val="0074121C"/>
    <w:rsid w:val="00741ACE"/>
    <w:rsid w:val="00741DA6"/>
    <w:rsid w:val="007424B1"/>
    <w:rsid w:val="007431E0"/>
    <w:rsid w:val="00744974"/>
    <w:rsid w:val="0074498E"/>
    <w:rsid w:val="00745E7B"/>
    <w:rsid w:val="007510CD"/>
    <w:rsid w:val="00751E38"/>
    <w:rsid w:val="00752339"/>
    <w:rsid w:val="00753B34"/>
    <w:rsid w:val="007540BF"/>
    <w:rsid w:val="0075436D"/>
    <w:rsid w:val="00754943"/>
    <w:rsid w:val="007559FC"/>
    <w:rsid w:val="00756C2B"/>
    <w:rsid w:val="00756DD9"/>
    <w:rsid w:val="00757252"/>
    <w:rsid w:val="00760736"/>
    <w:rsid w:val="00760E10"/>
    <w:rsid w:val="007618CB"/>
    <w:rsid w:val="00762E14"/>
    <w:rsid w:val="00763542"/>
    <w:rsid w:val="0076479A"/>
    <w:rsid w:val="00764878"/>
    <w:rsid w:val="00764A3A"/>
    <w:rsid w:val="0076721D"/>
    <w:rsid w:val="007678BC"/>
    <w:rsid w:val="00770915"/>
    <w:rsid w:val="00770D7B"/>
    <w:rsid w:val="0077122B"/>
    <w:rsid w:val="00775C0E"/>
    <w:rsid w:val="00775DFF"/>
    <w:rsid w:val="00776A3F"/>
    <w:rsid w:val="00776AFC"/>
    <w:rsid w:val="00776AFF"/>
    <w:rsid w:val="0077758C"/>
    <w:rsid w:val="007831A3"/>
    <w:rsid w:val="007860D4"/>
    <w:rsid w:val="007879ED"/>
    <w:rsid w:val="00787A33"/>
    <w:rsid w:val="00787BAB"/>
    <w:rsid w:val="007900B7"/>
    <w:rsid w:val="007936C2"/>
    <w:rsid w:val="00793E5C"/>
    <w:rsid w:val="007946B9"/>
    <w:rsid w:val="00794A6E"/>
    <w:rsid w:val="00795568"/>
    <w:rsid w:val="00796A8B"/>
    <w:rsid w:val="00797605"/>
    <w:rsid w:val="007A08F5"/>
    <w:rsid w:val="007A2083"/>
    <w:rsid w:val="007A2DE0"/>
    <w:rsid w:val="007A3399"/>
    <w:rsid w:val="007A3F0D"/>
    <w:rsid w:val="007A3F41"/>
    <w:rsid w:val="007A6694"/>
    <w:rsid w:val="007A6B5E"/>
    <w:rsid w:val="007A7005"/>
    <w:rsid w:val="007B18E5"/>
    <w:rsid w:val="007B372C"/>
    <w:rsid w:val="007B442D"/>
    <w:rsid w:val="007B49A9"/>
    <w:rsid w:val="007B67AA"/>
    <w:rsid w:val="007B7DAA"/>
    <w:rsid w:val="007C163E"/>
    <w:rsid w:val="007C309E"/>
    <w:rsid w:val="007C3CFC"/>
    <w:rsid w:val="007C45A7"/>
    <w:rsid w:val="007C4FF3"/>
    <w:rsid w:val="007C5413"/>
    <w:rsid w:val="007C6097"/>
    <w:rsid w:val="007C74BE"/>
    <w:rsid w:val="007C7764"/>
    <w:rsid w:val="007D1FDB"/>
    <w:rsid w:val="007D392F"/>
    <w:rsid w:val="007D3F0D"/>
    <w:rsid w:val="007D6E4B"/>
    <w:rsid w:val="007D71BF"/>
    <w:rsid w:val="007D7387"/>
    <w:rsid w:val="007E02B1"/>
    <w:rsid w:val="007E12CF"/>
    <w:rsid w:val="007E15C7"/>
    <w:rsid w:val="007E1D22"/>
    <w:rsid w:val="007E3BDC"/>
    <w:rsid w:val="007E55D9"/>
    <w:rsid w:val="007E77EB"/>
    <w:rsid w:val="007E7884"/>
    <w:rsid w:val="007E78CF"/>
    <w:rsid w:val="007F0222"/>
    <w:rsid w:val="007F2A11"/>
    <w:rsid w:val="007F2C79"/>
    <w:rsid w:val="007F38A8"/>
    <w:rsid w:val="007F38E6"/>
    <w:rsid w:val="007F3D52"/>
    <w:rsid w:val="007F3D5B"/>
    <w:rsid w:val="007F4D69"/>
    <w:rsid w:val="007F6448"/>
    <w:rsid w:val="007F79F9"/>
    <w:rsid w:val="00800646"/>
    <w:rsid w:val="008006A0"/>
    <w:rsid w:val="00801667"/>
    <w:rsid w:val="00801D58"/>
    <w:rsid w:val="00804046"/>
    <w:rsid w:val="00806A5A"/>
    <w:rsid w:val="0080742C"/>
    <w:rsid w:val="00807656"/>
    <w:rsid w:val="008079DC"/>
    <w:rsid w:val="00811A39"/>
    <w:rsid w:val="00812C19"/>
    <w:rsid w:val="008133C4"/>
    <w:rsid w:val="00814D86"/>
    <w:rsid w:val="00814F4F"/>
    <w:rsid w:val="00821320"/>
    <w:rsid w:val="00821584"/>
    <w:rsid w:val="00823744"/>
    <w:rsid w:val="008242A9"/>
    <w:rsid w:val="008246E5"/>
    <w:rsid w:val="008256EB"/>
    <w:rsid w:val="00826CC6"/>
    <w:rsid w:val="00826E2B"/>
    <w:rsid w:val="0082782D"/>
    <w:rsid w:val="00827CA0"/>
    <w:rsid w:val="00830948"/>
    <w:rsid w:val="0083275A"/>
    <w:rsid w:val="00833179"/>
    <w:rsid w:val="00833FCD"/>
    <w:rsid w:val="00834F40"/>
    <w:rsid w:val="00841123"/>
    <w:rsid w:val="00841F23"/>
    <w:rsid w:val="00843514"/>
    <w:rsid w:val="008438F2"/>
    <w:rsid w:val="0084488F"/>
    <w:rsid w:val="008474BC"/>
    <w:rsid w:val="00847828"/>
    <w:rsid w:val="00847E53"/>
    <w:rsid w:val="00847E98"/>
    <w:rsid w:val="00850596"/>
    <w:rsid w:val="008506AC"/>
    <w:rsid w:val="00850922"/>
    <w:rsid w:val="00850D91"/>
    <w:rsid w:val="00852365"/>
    <w:rsid w:val="00852A6F"/>
    <w:rsid w:val="0085527B"/>
    <w:rsid w:val="0085664D"/>
    <w:rsid w:val="00856921"/>
    <w:rsid w:val="00856F39"/>
    <w:rsid w:val="00857130"/>
    <w:rsid w:val="00857688"/>
    <w:rsid w:val="008624C1"/>
    <w:rsid w:val="00862720"/>
    <w:rsid w:val="0086278A"/>
    <w:rsid w:val="0086324D"/>
    <w:rsid w:val="00863DA6"/>
    <w:rsid w:val="00864540"/>
    <w:rsid w:val="008648A5"/>
    <w:rsid w:val="00864C2E"/>
    <w:rsid w:val="008659B1"/>
    <w:rsid w:val="008669F4"/>
    <w:rsid w:val="0087049F"/>
    <w:rsid w:val="00870CE6"/>
    <w:rsid w:val="008728F6"/>
    <w:rsid w:val="008729EB"/>
    <w:rsid w:val="008736CD"/>
    <w:rsid w:val="00873BF6"/>
    <w:rsid w:val="008772C6"/>
    <w:rsid w:val="008778B9"/>
    <w:rsid w:val="008803FC"/>
    <w:rsid w:val="0088070D"/>
    <w:rsid w:val="00880BA0"/>
    <w:rsid w:val="00881B44"/>
    <w:rsid w:val="0088262F"/>
    <w:rsid w:val="00882B96"/>
    <w:rsid w:val="00883D56"/>
    <w:rsid w:val="0088404D"/>
    <w:rsid w:val="0088503F"/>
    <w:rsid w:val="00886808"/>
    <w:rsid w:val="00886DA6"/>
    <w:rsid w:val="00886E2E"/>
    <w:rsid w:val="00887B6F"/>
    <w:rsid w:val="00887BB9"/>
    <w:rsid w:val="008917CC"/>
    <w:rsid w:val="00892319"/>
    <w:rsid w:val="00892F4F"/>
    <w:rsid w:val="008936B7"/>
    <w:rsid w:val="008937D0"/>
    <w:rsid w:val="00893832"/>
    <w:rsid w:val="00893C5F"/>
    <w:rsid w:val="00894F3B"/>
    <w:rsid w:val="008950B6"/>
    <w:rsid w:val="00895396"/>
    <w:rsid w:val="00895D12"/>
    <w:rsid w:val="008963CA"/>
    <w:rsid w:val="00896F49"/>
    <w:rsid w:val="008970DB"/>
    <w:rsid w:val="00897ABE"/>
    <w:rsid w:val="008A0E80"/>
    <w:rsid w:val="008A2BD4"/>
    <w:rsid w:val="008A3BAE"/>
    <w:rsid w:val="008A3D80"/>
    <w:rsid w:val="008A5EB7"/>
    <w:rsid w:val="008A7B94"/>
    <w:rsid w:val="008B23BE"/>
    <w:rsid w:val="008B3A36"/>
    <w:rsid w:val="008B3E75"/>
    <w:rsid w:val="008B3ED2"/>
    <w:rsid w:val="008B416E"/>
    <w:rsid w:val="008B4518"/>
    <w:rsid w:val="008B511A"/>
    <w:rsid w:val="008B6047"/>
    <w:rsid w:val="008C087E"/>
    <w:rsid w:val="008C169B"/>
    <w:rsid w:val="008C172B"/>
    <w:rsid w:val="008C18B8"/>
    <w:rsid w:val="008C24F7"/>
    <w:rsid w:val="008C2A98"/>
    <w:rsid w:val="008C559C"/>
    <w:rsid w:val="008C7472"/>
    <w:rsid w:val="008D1B20"/>
    <w:rsid w:val="008D210E"/>
    <w:rsid w:val="008D2E38"/>
    <w:rsid w:val="008D6BC1"/>
    <w:rsid w:val="008E0452"/>
    <w:rsid w:val="008E1577"/>
    <w:rsid w:val="008E2ED1"/>
    <w:rsid w:val="008E3C93"/>
    <w:rsid w:val="008E3F91"/>
    <w:rsid w:val="008E5677"/>
    <w:rsid w:val="008E607C"/>
    <w:rsid w:val="008E656D"/>
    <w:rsid w:val="008E7363"/>
    <w:rsid w:val="008E7B35"/>
    <w:rsid w:val="008F02C3"/>
    <w:rsid w:val="008F0FF7"/>
    <w:rsid w:val="008F2A9C"/>
    <w:rsid w:val="008F2CBB"/>
    <w:rsid w:val="008F3649"/>
    <w:rsid w:val="008F4778"/>
    <w:rsid w:val="008F4D06"/>
    <w:rsid w:val="008F54E8"/>
    <w:rsid w:val="008F6195"/>
    <w:rsid w:val="008F6CF9"/>
    <w:rsid w:val="008F72CD"/>
    <w:rsid w:val="008F7346"/>
    <w:rsid w:val="008F7947"/>
    <w:rsid w:val="008F7BF7"/>
    <w:rsid w:val="00900737"/>
    <w:rsid w:val="00901625"/>
    <w:rsid w:val="00901FB2"/>
    <w:rsid w:val="00906399"/>
    <w:rsid w:val="00906926"/>
    <w:rsid w:val="00907021"/>
    <w:rsid w:val="009100A4"/>
    <w:rsid w:val="00910D22"/>
    <w:rsid w:val="009112D5"/>
    <w:rsid w:val="00911F4C"/>
    <w:rsid w:val="00912420"/>
    <w:rsid w:val="00912CCD"/>
    <w:rsid w:val="00912E87"/>
    <w:rsid w:val="00913EDF"/>
    <w:rsid w:val="00914C9B"/>
    <w:rsid w:val="0091537A"/>
    <w:rsid w:val="00915560"/>
    <w:rsid w:val="009157D3"/>
    <w:rsid w:val="0091680D"/>
    <w:rsid w:val="00916EB6"/>
    <w:rsid w:val="00916F40"/>
    <w:rsid w:val="00917802"/>
    <w:rsid w:val="00921BD4"/>
    <w:rsid w:val="00922731"/>
    <w:rsid w:val="00922FEE"/>
    <w:rsid w:val="009236B8"/>
    <w:rsid w:val="009261B8"/>
    <w:rsid w:val="009271F3"/>
    <w:rsid w:val="009301D6"/>
    <w:rsid w:val="00931DEA"/>
    <w:rsid w:val="009346EF"/>
    <w:rsid w:val="00935483"/>
    <w:rsid w:val="009355A7"/>
    <w:rsid w:val="00941256"/>
    <w:rsid w:val="009416E2"/>
    <w:rsid w:val="009418A0"/>
    <w:rsid w:val="00941C07"/>
    <w:rsid w:val="00941C3E"/>
    <w:rsid w:val="00942D62"/>
    <w:rsid w:val="00942D87"/>
    <w:rsid w:val="00942EA1"/>
    <w:rsid w:val="009439EA"/>
    <w:rsid w:val="009444C8"/>
    <w:rsid w:val="009444EF"/>
    <w:rsid w:val="00944986"/>
    <w:rsid w:val="009450C0"/>
    <w:rsid w:val="009468DE"/>
    <w:rsid w:val="00946C1C"/>
    <w:rsid w:val="00947D4B"/>
    <w:rsid w:val="00950558"/>
    <w:rsid w:val="00950A20"/>
    <w:rsid w:val="00950DDC"/>
    <w:rsid w:val="0095105C"/>
    <w:rsid w:val="00951B10"/>
    <w:rsid w:val="00952477"/>
    <w:rsid w:val="0095258B"/>
    <w:rsid w:val="00952736"/>
    <w:rsid w:val="009542AA"/>
    <w:rsid w:val="00955CC5"/>
    <w:rsid w:val="00956B1B"/>
    <w:rsid w:val="0095746B"/>
    <w:rsid w:val="009577A7"/>
    <w:rsid w:val="0096131B"/>
    <w:rsid w:val="00961BE6"/>
    <w:rsid w:val="00962485"/>
    <w:rsid w:val="0096298D"/>
    <w:rsid w:val="0096326F"/>
    <w:rsid w:val="009634D6"/>
    <w:rsid w:val="009651FC"/>
    <w:rsid w:val="00965896"/>
    <w:rsid w:val="00965A12"/>
    <w:rsid w:val="0096646F"/>
    <w:rsid w:val="009666D1"/>
    <w:rsid w:val="009666F2"/>
    <w:rsid w:val="0097271C"/>
    <w:rsid w:val="00972ECE"/>
    <w:rsid w:val="00975430"/>
    <w:rsid w:val="00975AD4"/>
    <w:rsid w:val="00976688"/>
    <w:rsid w:val="00976841"/>
    <w:rsid w:val="0098337E"/>
    <w:rsid w:val="00983961"/>
    <w:rsid w:val="00984839"/>
    <w:rsid w:val="009876C0"/>
    <w:rsid w:val="00987B11"/>
    <w:rsid w:val="00990AA9"/>
    <w:rsid w:val="00990BBB"/>
    <w:rsid w:val="00991CE7"/>
    <w:rsid w:val="00992D71"/>
    <w:rsid w:val="009930AA"/>
    <w:rsid w:val="0099412F"/>
    <w:rsid w:val="009A0506"/>
    <w:rsid w:val="009A0B42"/>
    <w:rsid w:val="009A1149"/>
    <w:rsid w:val="009A27DA"/>
    <w:rsid w:val="009A2A9E"/>
    <w:rsid w:val="009A2BCB"/>
    <w:rsid w:val="009A2F4C"/>
    <w:rsid w:val="009A31F4"/>
    <w:rsid w:val="009A3853"/>
    <w:rsid w:val="009A3ABA"/>
    <w:rsid w:val="009A3EC9"/>
    <w:rsid w:val="009A592C"/>
    <w:rsid w:val="009A5D3D"/>
    <w:rsid w:val="009B16A8"/>
    <w:rsid w:val="009B1BA8"/>
    <w:rsid w:val="009B2378"/>
    <w:rsid w:val="009B2F12"/>
    <w:rsid w:val="009B2FFF"/>
    <w:rsid w:val="009B3B15"/>
    <w:rsid w:val="009B3CEB"/>
    <w:rsid w:val="009B4505"/>
    <w:rsid w:val="009B6F0F"/>
    <w:rsid w:val="009B7071"/>
    <w:rsid w:val="009B75E9"/>
    <w:rsid w:val="009C0BF6"/>
    <w:rsid w:val="009C122D"/>
    <w:rsid w:val="009C2A8E"/>
    <w:rsid w:val="009C2EAA"/>
    <w:rsid w:val="009C331E"/>
    <w:rsid w:val="009C74CB"/>
    <w:rsid w:val="009C7E75"/>
    <w:rsid w:val="009D0827"/>
    <w:rsid w:val="009D0B8A"/>
    <w:rsid w:val="009D1106"/>
    <w:rsid w:val="009D1648"/>
    <w:rsid w:val="009D1E16"/>
    <w:rsid w:val="009D2115"/>
    <w:rsid w:val="009D2BE8"/>
    <w:rsid w:val="009D69A5"/>
    <w:rsid w:val="009D6D18"/>
    <w:rsid w:val="009D7114"/>
    <w:rsid w:val="009D7B4D"/>
    <w:rsid w:val="009E1AA6"/>
    <w:rsid w:val="009E2143"/>
    <w:rsid w:val="009E3234"/>
    <w:rsid w:val="009E3E6D"/>
    <w:rsid w:val="009E4566"/>
    <w:rsid w:val="009E689A"/>
    <w:rsid w:val="009F1989"/>
    <w:rsid w:val="009F3B67"/>
    <w:rsid w:val="009F67AC"/>
    <w:rsid w:val="009F735D"/>
    <w:rsid w:val="009F7631"/>
    <w:rsid w:val="00A00F96"/>
    <w:rsid w:val="00A00FEF"/>
    <w:rsid w:val="00A0108F"/>
    <w:rsid w:val="00A02464"/>
    <w:rsid w:val="00A02C37"/>
    <w:rsid w:val="00A02D68"/>
    <w:rsid w:val="00A03CC9"/>
    <w:rsid w:val="00A0639E"/>
    <w:rsid w:val="00A06CDA"/>
    <w:rsid w:val="00A079E6"/>
    <w:rsid w:val="00A07E87"/>
    <w:rsid w:val="00A11415"/>
    <w:rsid w:val="00A11787"/>
    <w:rsid w:val="00A117C6"/>
    <w:rsid w:val="00A11DC4"/>
    <w:rsid w:val="00A14FA3"/>
    <w:rsid w:val="00A154A4"/>
    <w:rsid w:val="00A155CD"/>
    <w:rsid w:val="00A15BB7"/>
    <w:rsid w:val="00A15D91"/>
    <w:rsid w:val="00A15EB2"/>
    <w:rsid w:val="00A15F96"/>
    <w:rsid w:val="00A173E4"/>
    <w:rsid w:val="00A176B6"/>
    <w:rsid w:val="00A1770E"/>
    <w:rsid w:val="00A178C7"/>
    <w:rsid w:val="00A17C4A"/>
    <w:rsid w:val="00A17E26"/>
    <w:rsid w:val="00A2009B"/>
    <w:rsid w:val="00A2020A"/>
    <w:rsid w:val="00A20C46"/>
    <w:rsid w:val="00A20D56"/>
    <w:rsid w:val="00A216AC"/>
    <w:rsid w:val="00A2204D"/>
    <w:rsid w:val="00A221AB"/>
    <w:rsid w:val="00A2486D"/>
    <w:rsid w:val="00A24F19"/>
    <w:rsid w:val="00A252BD"/>
    <w:rsid w:val="00A2570A"/>
    <w:rsid w:val="00A25BC2"/>
    <w:rsid w:val="00A30FD1"/>
    <w:rsid w:val="00A321F9"/>
    <w:rsid w:val="00A3244D"/>
    <w:rsid w:val="00A32DA6"/>
    <w:rsid w:val="00A34233"/>
    <w:rsid w:val="00A345BB"/>
    <w:rsid w:val="00A34FC2"/>
    <w:rsid w:val="00A3559E"/>
    <w:rsid w:val="00A373D2"/>
    <w:rsid w:val="00A41D5B"/>
    <w:rsid w:val="00A423DC"/>
    <w:rsid w:val="00A42710"/>
    <w:rsid w:val="00A42DE3"/>
    <w:rsid w:val="00A42F2C"/>
    <w:rsid w:val="00A43069"/>
    <w:rsid w:val="00A44F8C"/>
    <w:rsid w:val="00A45C5E"/>
    <w:rsid w:val="00A46588"/>
    <w:rsid w:val="00A4739F"/>
    <w:rsid w:val="00A4749E"/>
    <w:rsid w:val="00A50777"/>
    <w:rsid w:val="00A50D69"/>
    <w:rsid w:val="00A5123F"/>
    <w:rsid w:val="00A523AD"/>
    <w:rsid w:val="00A52C12"/>
    <w:rsid w:val="00A53739"/>
    <w:rsid w:val="00A53E36"/>
    <w:rsid w:val="00A55DE3"/>
    <w:rsid w:val="00A61042"/>
    <w:rsid w:val="00A61CDE"/>
    <w:rsid w:val="00A63EBF"/>
    <w:rsid w:val="00A63F06"/>
    <w:rsid w:val="00A66E9E"/>
    <w:rsid w:val="00A723FE"/>
    <w:rsid w:val="00A73928"/>
    <w:rsid w:val="00A7475A"/>
    <w:rsid w:val="00A75161"/>
    <w:rsid w:val="00A8052E"/>
    <w:rsid w:val="00A81224"/>
    <w:rsid w:val="00A81C34"/>
    <w:rsid w:val="00A828C0"/>
    <w:rsid w:val="00A82ABD"/>
    <w:rsid w:val="00A8495B"/>
    <w:rsid w:val="00A84ADE"/>
    <w:rsid w:val="00A8605A"/>
    <w:rsid w:val="00A8726D"/>
    <w:rsid w:val="00A87A78"/>
    <w:rsid w:val="00A902E2"/>
    <w:rsid w:val="00A90DAD"/>
    <w:rsid w:val="00A90EFA"/>
    <w:rsid w:val="00A939FF"/>
    <w:rsid w:val="00A94226"/>
    <w:rsid w:val="00A94826"/>
    <w:rsid w:val="00A94CD0"/>
    <w:rsid w:val="00A95924"/>
    <w:rsid w:val="00A9793A"/>
    <w:rsid w:val="00A97C90"/>
    <w:rsid w:val="00AA1028"/>
    <w:rsid w:val="00AA1918"/>
    <w:rsid w:val="00AA3201"/>
    <w:rsid w:val="00AA359F"/>
    <w:rsid w:val="00AA3706"/>
    <w:rsid w:val="00AA4B48"/>
    <w:rsid w:val="00AA5AF3"/>
    <w:rsid w:val="00AA7264"/>
    <w:rsid w:val="00AA7989"/>
    <w:rsid w:val="00AA7ACA"/>
    <w:rsid w:val="00AB04A7"/>
    <w:rsid w:val="00AB0A55"/>
    <w:rsid w:val="00AB14DC"/>
    <w:rsid w:val="00AB1689"/>
    <w:rsid w:val="00AB3EFE"/>
    <w:rsid w:val="00AB4562"/>
    <w:rsid w:val="00AB46FB"/>
    <w:rsid w:val="00AB5404"/>
    <w:rsid w:val="00AC0E48"/>
    <w:rsid w:val="00AC197A"/>
    <w:rsid w:val="00AC3CF7"/>
    <w:rsid w:val="00AC443E"/>
    <w:rsid w:val="00AC45B6"/>
    <w:rsid w:val="00AC5844"/>
    <w:rsid w:val="00AC6203"/>
    <w:rsid w:val="00AC620B"/>
    <w:rsid w:val="00AD0CA5"/>
    <w:rsid w:val="00AD2AA8"/>
    <w:rsid w:val="00AD373B"/>
    <w:rsid w:val="00AD51AF"/>
    <w:rsid w:val="00AD5E8A"/>
    <w:rsid w:val="00AD7218"/>
    <w:rsid w:val="00AE0016"/>
    <w:rsid w:val="00AE0201"/>
    <w:rsid w:val="00AE1887"/>
    <w:rsid w:val="00AE2722"/>
    <w:rsid w:val="00AE2847"/>
    <w:rsid w:val="00AE2B30"/>
    <w:rsid w:val="00AE3370"/>
    <w:rsid w:val="00AE525E"/>
    <w:rsid w:val="00AE5B36"/>
    <w:rsid w:val="00AE5F5E"/>
    <w:rsid w:val="00AE6338"/>
    <w:rsid w:val="00AE72C3"/>
    <w:rsid w:val="00AF1930"/>
    <w:rsid w:val="00AF1E0E"/>
    <w:rsid w:val="00AF2127"/>
    <w:rsid w:val="00AF436A"/>
    <w:rsid w:val="00AF4977"/>
    <w:rsid w:val="00AF53C3"/>
    <w:rsid w:val="00AF5DD7"/>
    <w:rsid w:val="00AF652A"/>
    <w:rsid w:val="00AF7153"/>
    <w:rsid w:val="00AF734D"/>
    <w:rsid w:val="00AF7607"/>
    <w:rsid w:val="00B01C37"/>
    <w:rsid w:val="00B02460"/>
    <w:rsid w:val="00B05953"/>
    <w:rsid w:val="00B05E8E"/>
    <w:rsid w:val="00B1040A"/>
    <w:rsid w:val="00B10695"/>
    <w:rsid w:val="00B12B4D"/>
    <w:rsid w:val="00B13EDD"/>
    <w:rsid w:val="00B151C6"/>
    <w:rsid w:val="00B15938"/>
    <w:rsid w:val="00B2116B"/>
    <w:rsid w:val="00B2247E"/>
    <w:rsid w:val="00B2402D"/>
    <w:rsid w:val="00B2461B"/>
    <w:rsid w:val="00B26DFF"/>
    <w:rsid w:val="00B26E60"/>
    <w:rsid w:val="00B30047"/>
    <w:rsid w:val="00B306A1"/>
    <w:rsid w:val="00B312E6"/>
    <w:rsid w:val="00B32955"/>
    <w:rsid w:val="00B34AEB"/>
    <w:rsid w:val="00B35B3D"/>
    <w:rsid w:val="00B36198"/>
    <w:rsid w:val="00B36836"/>
    <w:rsid w:val="00B36CD1"/>
    <w:rsid w:val="00B37B45"/>
    <w:rsid w:val="00B37B67"/>
    <w:rsid w:val="00B438AE"/>
    <w:rsid w:val="00B43F85"/>
    <w:rsid w:val="00B44243"/>
    <w:rsid w:val="00B4604B"/>
    <w:rsid w:val="00B4633A"/>
    <w:rsid w:val="00B4789A"/>
    <w:rsid w:val="00B47F8D"/>
    <w:rsid w:val="00B518BC"/>
    <w:rsid w:val="00B53881"/>
    <w:rsid w:val="00B54B6F"/>
    <w:rsid w:val="00B54E9E"/>
    <w:rsid w:val="00B54F92"/>
    <w:rsid w:val="00B5507D"/>
    <w:rsid w:val="00B553CC"/>
    <w:rsid w:val="00B55958"/>
    <w:rsid w:val="00B5682F"/>
    <w:rsid w:val="00B574AF"/>
    <w:rsid w:val="00B61BE2"/>
    <w:rsid w:val="00B62FDC"/>
    <w:rsid w:val="00B63B12"/>
    <w:rsid w:val="00B640D2"/>
    <w:rsid w:val="00B64B2F"/>
    <w:rsid w:val="00B66031"/>
    <w:rsid w:val="00B67EAC"/>
    <w:rsid w:val="00B70C95"/>
    <w:rsid w:val="00B7153F"/>
    <w:rsid w:val="00B72269"/>
    <w:rsid w:val="00B7321C"/>
    <w:rsid w:val="00B7612C"/>
    <w:rsid w:val="00B80568"/>
    <w:rsid w:val="00B80D7E"/>
    <w:rsid w:val="00B81678"/>
    <w:rsid w:val="00B81C55"/>
    <w:rsid w:val="00B837FC"/>
    <w:rsid w:val="00B84403"/>
    <w:rsid w:val="00B84A1F"/>
    <w:rsid w:val="00B84DAD"/>
    <w:rsid w:val="00B85992"/>
    <w:rsid w:val="00B86748"/>
    <w:rsid w:val="00B87036"/>
    <w:rsid w:val="00B9038B"/>
    <w:rsid w:val="00B905AF"/>
    <w:rsid w:val="00B90CB4"/>
    <w:rsid w:val="00B90E1E"/>
    <w:rsid w:val="00B90FF8"/>
    <w:rsid w:val="00B913D0"/>
    <w:rsid w:val="00B94B93"/>
    <w:rsid w:val="00B969CD"/>
    <w:rsid w:val="00B9725E"/>
    <w:rsid w:val="00B979C6"/>
    <w:rsid w:val="00B97FCF"/>
    <w:rsid w:val="00BA19BC"/>
    <w:rsid w:val="00BA2095"/>
    <w:rsid w:val="00BA2307"/>
    <w:rsid w:val="00BA26D8"/>
    <w:rsid w:val="00BA37CB"/>
    <w:rsid w:val="00BA45C9"/>
    <w:rsid w:val="00BA4BEE"/>
    <w:rsid w:val="00BA7057"/>
    <w:rsid w:val="00BB2079"/>
    <w:rsid w:val="00BB3100"/>
    <w:rsid w:val="00BB41E8"/>
    <w:rsid w:val="00BB42D3"/>
    <w:rsid w:val="00BB4D54"/>
    <w:rsid w:val="00BB706E"/>
    <w:rsid w:val="00BB786B"/>
    <w:rsid w:val="00BB7CF7"/>
    <w:rsid w:val="00BB7FCB"/>
    <w:rsid w:val="00BC0602"/>
    <w:rsid w:val="00BC2094"/>
    <w:rsid w:val="00BC37E7"/>
    <w:rsid w:val="00BC44F8"/>
    <w:rsid w:val="00BC6B04"/>
    <w:rsid w:val="00BD032F"/>
    <w:rsid w:val="00BD1243"/>
    <w:rsid w:val="00BD322F"/>
    <w:rsid w:val="00BD3819"/>
    <w:rsid w:val="00BD54CD"/>
    <w:rsid w:val="00BD76A3"/>
    <w:rsid w:val="00BD7C0F"/>
    <w:rsid w:val="00BE12E0"/>
    <w:rsid w:val="00BE1984"/>
    <w:rsid w:val="00BE301D"/>
    <w:rsid w:val="00BE367F"/>
    <w:rsid w:val="00BE3ADC"/>
    <w:rsid w:val="00BE42D8"/>
    <w:rsid w:val="00BE4C76"/>
    <w:rsid w:val="00BE4CBC"/>
    <w:rsid w:val="00BE7295"/>
    <w:rsid w:val="00BE72F3"/>
    <w:rsid w:val="00BE7317"/>
    <w:rsid w:val="00BE7A14"/>
    <w:rsid w:val="00BF06C4"/>
    <w:rsid w:val="00BF1342"/>
    <w:rsid w:val="00BF191F"/>
    <w:rsid w:val="00BF20E7"/>
    <w:rsid w:val="00BF2A2F"/>
    <w:rsid w:val="00BF2DDF"/>
    <w:rsid w:val="00BF376A"/>
    <w:rsid w:val="00BF3BE7"/>
    <w:rsid w:val="00BF5758"/>
    <w:rsid w:val="00BF5D39"/>
    <w:rsid w:val="00BF72BF"/>
    <w:rsid w:val="00BF7CA9"/>
    <w:rsid w:val="00C00AB5"/>
    <w:rsid w:val="00C01261"/>
    <w:rsid w:val="00C02E27"/>
    <w:rsid w:val="00C04ECE"/>
    <w:rsid w:val="00C0566E"/>
    <w:rsid w:val="00C11548"/>
    <w:rsid w:val="00C11E1F"/>
    <w:rsid w:val="00C1359F"/>
    <w:rsid w:val="00C13F9B"/>
    <w:rsid w:val="00C14021"/>
    <w:rsid w:val="00C15FD9"/>
    <w:rsid w:val="00C16D8B"/>
    <w:rsid w:val="00C177ED"/>
    <w:rsid w:val="00C229C1"/>
    <w:rsid w:val="00C22E8F"/>
    <w:rsid w:val="00C2599F"/>
    <w:rsid w:val="00C260B2"/>
    <w:rsid w:val="00C27260"/>
    <w:rsid w:val="00C272CA"/>
    <w:rsid w:val="00C27B6D"/>
    <w:rsid w:val="00C31A83"/>
    <w:rsid w:val="00C32C34"/>
    <w:rsid w:val="00C32D07"/>
    <w:rsid w:val="00C34084"/>
    <w:rsid w:val="00C34F8E"/>
    <w:rsid w:val="00C35873"/>
    <w:rsid w:val="00C3739E"/>
    <w:rsid w:val="00C37E0D"/>
    <w:rsid w:val="00C40B17"/>
    <w:rsid w:val="00C40BD2"/>
    <w:rsid w:val="00C40C2F"/>
    <w:rsid w:val="00C42696"/>
    <w:rsid w:val="00C4357F"/>
    <w:rsid w:val="00C444E9"/>
    <w:rsid w:val="00C44E1B"/>
    <w:rsid w:val="00C45C15"/>
    <w:rsid w:val="00C505CA"/>
    <w:rsid w:val="00C51A1C"/>
    <w:rsid w:val="00C5228F"/>
    <w:rsid w:val="00C540FA"/>
    <w:rsid w:val="00C54D10"/>
    <w:rsid w:val="00C55467"/>
    <w:rsid w:val="00C55AD7"/>
    <w:rsid w:val="00C560F9"/>
    <w:rsid w:val="00C563F7"/>
    <w:rsid w:val="00C565E6"/>
    <w:rsid w:val="00C5736E"/>
    <w:rsid w:val="00C576EA"/>
    <w:rsid w:val="00C61ED9"/>
    <w:rsid w:val="00C62EB7"/>
    <w:rsid w:val="00C636B7"/>
    <w:rsid w:val="00C64613"/>
    <w:rsid w:val="00C65C9D"/>
    <w:rsid w:val="00C7002F"/>
    <w:rsid w:val="00C705C2"/>
    <w:rsid w:val="00C7102D"/>
    <w:rsid w:val="00C711C2"/>
    <w:rsid w:val="00C71484"/>
    <w:rsid w:val="00C719E0"/>
    <w:rsid w:val="00C72CA4"/>
    <w:rsid w:val="00C73483"/>
    <w:rsid w:val="00C73FE2"/>
    <w:rsid w:val="00C745B0"/>
    <w:rsid w:val="00C7492A"/>
    <w:rsid w:val="00C75286"/>
    <w:rsid w:val="00C752B6"/>
    <w:rsid w:val="00C753E8"/>
    <w:rsid w:val="00C75844"/>
    <w:rsid w:val="00C768DE"/>
    <w:rsid w:val="00C7751B"/>
    <w:rsid w:val="00C80AD1"/>
    <w:rsid w:val="00C80B26"/>
    <w:rsid w:val="00C80B55"/>
    <w:rsid w:val="00C83772"/>
    <w:rsid w:val="00C90284"/>
    <w:rsid w:val="00C9095D"/>
    <w:rsid w:val="00C91139"/>
    <w:rsid w:val="00C91BA1"/>
    <w:rsid w:val="00C921EA"/>
    <w:rsid w:val="00C93D7B"/>
    <w:rsid w:val="00C95EF0"/>
    <w:rsid w:val="00C969D2"/>
    <w:rsid w:val="00C97137"/>
    <w:rsid w:val="00C9755B"/>
    <w:rsid w:val="00CA0427"/>
    <w:rsid w:val="00CA1777"/>
    <w:rsid w:val="00CA1E6B"/>
    <w:rsid w:val="00CA2203"/>
    <w:rsid w:val="00CA2B48"/>
    <w:rsid w:val="00CA313F"/>
    <w:rsid w:val="00CA31D7"/>
    <w:rsid w:val="00CA3581"/>
    <w:rsid w:val="00CA3702"/>
    <w:rsid w:val="00CA3DA1"/>
    <w:rsid w:val="00CA4BCB"/>
    <w:rsid w:val="00CA51AF"/>
    <w:rsid w:val="00CA51FE"/>
    <w:rsid w:val="00CA590D"/>
    <w:rsid w:val="00CA5D72"/>
    <w:rsid w:val="00CA6787"/>
    <w:rsid w:val="00CA72B8"/>
    <w:rsid w:val="00CA7341"/>
    <w:rsid w:val="00CA7A44"/>
    <w:rsid w:val="00CB0BF7"/>
    <w:rsid w:val="00CB2845"/>
    <w:rsid w:val="00CB4254"/>
    <w:rsid w:val="00CB43C1"/>
    <w:rsid w:val="00CB500E"/>
    <w:rsid w:val="00CB5563"/>
    <w:rsid w:val="00CB5ECE"/>
    <w:rsid w:val="00CB5EEE"/>
    <w:rsid w:val="00CB67BD"/>
    <w:rsid w:val="00CB67E6"/>
    <w:rsid w:val="00CB7FF1"/>
    <w:rsid w:val="00CC0EE9"/>
    <w:rsid w:val="00CC1FDF"/>
    <w:rsid w:val="00CC2846"/>
    <w:rsid w:val="00CC3AAD"/>
    <w:rsid w:val="00CC429E"/>
    <w:rsid w:val="00CC506B"/>
    <w:rsid w:val="00CC715A"/>
    <w:rsid w:val="00CC735B"/>
    <w:rsid w:val="00CC7C02"/>
    <w:rsid w:val="00CD0F3C"/>
    <w:rsid w:val="00CD1BCA"/>
    <w:rsid w:val="00CD4127"/>
    <w:rsid w:val="00CD50C8"/>
    <w:rsid w:val="00CD6034"/>
    <w:rsid w:val="00CD6BEC"/>
    <w:rsid w:val="00CE0D37"/>
    <w:rsid w:val="00CE4EC4"/>
    <w:rsid w:val="00CE5473"/>
    <w:rsid w:val="00CE5569"/>
    <w:rsid w:val="00CE6012"/>
    <w:rsid w:val="00CE741E"/>
    <w:rsid w:val="00CE7D6E"/>
    <w:rsid w:val="00CE7F4D"/>
    <w:rsid w:val="00CF0895"/>
    <w:rsid w:val="00CF120B"/>
    <w:rsid w:val="00CF1405"/>
    <w:rsid w:val="00CF16A8"/>
    <w:rsid w:val="00CF189C"/>
    <w:rsid w:val="00CF22AC"/>
    <w:rsid w:val="00CF370D"/>
    <w:rsid w:val="00CF3D38"/>
    <w:rsid w:val="00CF779B"/>
    <w:rsid w:val="00CF7823"/>
    <w:rsid w:val="00CF790B"/>
    <w:rsid w:val="00D03B62"/>
    <w:rsid w:val="00D0571E"/>
    <w:rsid w:val="00D05FCA"/>
    <w:rsid w:val="00D0729A"/>
    <w:rsid w:val="00D1082B"/>
    <w:rsid w:val="00D10BBA"/>
    <w:rsid w:val="00D13553"/>
    <w:rsid w:val="00D137AC"/>
    <w:rsid w:val="00D14060"/>
    <w:rsid w:val="00D14849"/>
    <w:rsid w:val="00D14DC6"/>
    <w:rsid w:val="00D14ED6"/>
    <w:rsid w:val="00D1628D"/>
    <w:rsid w:val="00D162F9"/>
    <w:rsid w:val="00D17A76"/>
    <w:rsid w:val="00D21B14"/>
    <w:rsid w:val="00D22674"/>
    <w:rsid w:val="00D23E6A"/>
    <w:rsid w:val="00D24B5B"/>
    <w:rsid w:val="00D26CD0"/>
    <w:rsid w:val="00D2785F"/>
    <w:rsid w:val="00D309AB"/>
    <w:rsid w:val="00D309C2"/>
    <w:rsid w:val="00D3185C"/>
    <w:rsid w:val="00D326C7"/>
    <w:rsid w:val="00D36449"/>
    <w:rsid w:val="00D36F43"/>
    <w:rsid w:val="00D36FD9"/>
    <w:rsid w:val="00D41B27"/>
    <w:rsid w:val="00D44203"/>
    <w:rsid w:val="00D45B38"/>
    <w:rsid w:val="00D46A27"/>
    <w:rsid w:val="00D50931"/>
    <w:rsid w:val="00D51403"/>
    <w:rsid w:val="00D51D40"/>
    <w:rsid w:val="00D5541F"/>
    <w:rsid w:val="00D57B8E"/>
    <w:rsid w:val="00D618C4"/>
    <w:rsid w:val="00D62479"/>
    <w:rsid w:val="00D62DE1"/>
    <w:rsid w:val="00D6455A"/>
    <w:rsid w:val="00D64C9C"/>
    <w:rsid w:val="00D64CC3"/>
    <w:rsid w:val="00D654C0"/>
    <w:rsid w:val="00D656F3"/>
    <w:rsid w:val="00D65BF2"/>
    <w:rsid w:val="00D662BF"/>
    <w:rsid w:val="00D663DD"/>
    <w:rsid w:val="00D66C2F"/>
    <w:rsid w:val="00D6723A"/>
    <w:rsid w:val="00D67E8D"/>
    <w:rsid w:val="00D70984"/>
    <w:rsid w:val="00D7580D"/>
    <w:rsid w:val="00D75A50"/>
    <w:rsid w:val="00D75D69"/>
    <w:rsid w:val="00D76620"/>
    <w:rsid w:val="00D76D59"/>
    <w:rsid w:val="00D77469"/>
    <w:rsid w:val="00D81F98"/>
    <w:rsid w:val="00D82EB5"/>
    <w:rsid w:val="00D8360F"/>
    <w:rsid w:val="00D83C95"/>
    <w:rsid w:val="00D84BD7"/>
    <w:rsid w:val="00D860F5"/>
    <w:rsid w:val="00D867D9"/>
    <w:rsid w:val="00D867EC"/>
    <w:rsid w:val="00D874F9"/>
    <w:rsid w:val="00D90110"/>
    <w:rsid w:val="00D90DFB"/>
    <w:rsid w:val="00D9230B"/>
    <w:rsid w:val="00D92BCF"/>
    <w:rsid w:val="00D93560"/>
    <w:rsid w:val="00D96A68"/>
    <w:rsid w:val="00D96AD9"/>
    <w:rsid w:val="00D97367"/>
    <w:rsid w:val="00DA05B4"/>
    <w:rsid w:val="00DA273A"/>
    <w:rsid w:val="00DA2A19"/>
    <w:rsid w:val="00DA6E1A"/>
    <w:rsid w:val="00DA7BD1"/>
    <w:rsid w:val="00DA7E92"/>
    <w:rsid w:val="00DB149F"/>
    <w:rsid w:val="00DB2D50"/>
    <w:rsid w:val="00DB31B1"/>
    <w:rsid w:val="00DB4733"/>
    <w:rsid w:val="00DB5C48"/>
    <w:rsid w:val="00DB5CA3"/>
    <w:rsid w:val="00DB709C"/>
    <w:rsid w:val="00DC07F0"/>
    <w:rsid w:val="00DC1441"/>
    <w:rsid w:val="00DC412D"/>
    <w:rsid w:val="00DC5CC6"/>
    <w:rsid w:val="00DC628F"/>
    <w:rsid w:val="00DC64A6"/>
    <w:rsid w:val="00DD09CA"/>
    <w:rsid w:val="00DD0AC9"/>
    <w:rsid w:val="00DD135E"/>
    <w:rsid w:val="00DD16C9"/>
    <w:rsid w:val="00DD16FD"/>
    <w:rsid w:val="00DD1AF6"/>
    <w:rsid w:val="00DD418C"/>
    <w:rsid w:val="00DD42CA"/>
    <w:rsid w:val="00DD4F82"/>
    <w:rsid w:val="00DD5C1A"/>
    <w:rsid w:val="00DD5DF1"/>
    <w:rsid w:val="00DE0795"/>
    <w:rsid w:val="00DE430F"/>
    <w:rsid w:val="00DE49AB"/>
    <w:rsid w:val="00DE5656"/>
    <w:rsid w:val="00DE6418"/>
    <w:rsid w:val="00DF01E5"/>
    <w:rsid w:val="00DF2DAA"/>
    <w:rsid w:val="00DF35E1"/>
    <w:rsid w:val="00DF6C18"/>
    <w:rsid w:val="00DF79E0"/>
    <w:rsid w:val="00E00DC3"/>
    <w:rsid w:val="00E00F05"/>
    <w:rsid w:val="00E01411"/>
    <w:rsid w:val="00E025C6"/>
    <w:rsid w:val="00E02662"/>
    <w:rsid w:val="00E0319A"/>
    <w:rsid w:val="00E0332E"/>
    <w:rsid w:val="00E03404"/>
    <w:rsid w:val="00E0378C"/>
    <w:rsid w:val="00E04220"/>
    <w:rsid w:val="00E042C8"/>
    <w:rsid w:val="00E04381"/>
    <w:rsid w:val="00E05743"/>
    <w:rsid w:val="00E072E7"/>
    <w:rsid w:val="00E07C22"/>
    <w:rsid w:val="00E10754"/>
    <w:rsid w:val="00E12BD9"/>
    <w:rsid w:val="00E1300A"/>
    <w:rsid w:val="00E148E4"/>
    <w:rsid w:val="00E1776D"/>
    <w:rsid w:val="00E17F75"/>
    <w:rsid w:val="00E20351"/>
    <w:rsid w:val="00E21633"/>
    <w:rsid w:val="00E21C0C"/>
    <w:rsid w:val="00E21F71"/>
    <w:rsid w:val="00E22445"/>
    <w:rsid w:val="00E2284D"/>
    <w:rsid w:val="00E22A46"/>
    <w:rsid w:val="00E22D64"/>
    <w:rsid w:val="00E247C9"/>
    <w:rsid w:val="00E247E1"/>
    <w:rsid w:val="00E251E3"/>
    <w:rsid w:val="00E25D3F"/>
    <w:rsid w:val="00E264A6"/>
    <w:rsid w:val="00E2667F"/>
    <w:rsid w:val="00E270C6"/>
    <w:rsid w:val="00E27105"/>
    <w:rsid w:val="00E2799A"/>
    <w:rsid w:val="00E30AAA"/>
    <w:rsid w:val="00E31690"/>
    <w:rsid w:val="00E32311"/>
    <w:rsid w:val="00E3256B"/>
    <w:rsid w:val="00E34274"/>
    <w:rsid w:val="00E368AD"/>
    <w:rsid w:val="00E3694D"/>
    <w:rsid w:val="00E419F8"/>
    <w:rsid w:val="00E426A5"/>
    <w:rsid w:val="00E42DDE"/>
    <w:rsid w:val="00E444B5"/>
    <w:rsid w:val="00E44EE7"/>
    <w:rsid w:val="00E4584C"/>
    <w:rsid w:val="00E46300"/>
    <w:rsid w:val="00E463D0"/>
    <w:rsid w:val="00E4642B"/>
    <w:rsid w:val="00E467CF"/>
    <w:rsid w:val="00E46E93"/>
    <w:rsid w:val="00E474CD"/>
    <w:rsid w:val="00E5019A"/>
    <w:rsid w:val="00E5136A"/>
    <w:rsid w:val="00E51489"/>
    <w:rsid w:val="00E51503"/>
    <w:rsid w:val="00E53936"/>
    <w:rsid w:val="00E53B6F"/>
    <w:rsid w:val="00E5740B"/>
    <w:rsid w:val="00E57861"/>
    <w:rsid w:val="00E57ACA"/>
    <w:rsid w:val="00E57C83"/>
    <w:rsid w:val="00E600D3"/>
    <w:rsid w:val="00E6010E"/>
    <w:rsid w:val="00E607E3"/>
    <w:rsid w:val="00E612ED"/>
    <w:rsid w:val="00E632F9"/>
    <w:rsid w:val="00E6472D"/>
    <w:rsid w:val="00E65E4D"/>
    <w:rsid w:val="00E662F1"/>
    <w:rsid w:val="00E70B52"/>
    <w:rsid w:val="00E70E8D"/>
    <w:rsid w:val="00E714CC"/>
    <w:rsid w:val="00E71CC0"/>
    <w:rsid w:val="00E74395"/>
    <w:rsid w:val="00E747F4"/>
    <w:rsid w:val="00E75CEC"/>
    <w:rsid w:val="00E75D27"/>
    <w:rsid w:val="00E760B3"/>
    <w:rsid w:val="00E8092E"/>
    <w:rsid w:val="00E8324C"/>
    <w:rsid w:val="00E838D5"/>
    <w:rsid w:val="00E83B0B"/>
    <w:rsid w:val="00E857EF"/>
    <w:rsid w:val="00E86333"/>
    <w:rsid w:val="00E911B9"/>
    <w:rsid w:val="00E9172A"/>
    <w:rsid w:val="00E921C1"/>
    <w:rsid w:val="00E92FB2"/>
    <w:rsid w:val="00E94F48"/>
    <w:rsid w:val="00E95AD8"/>
    <w:rsid w:val="00EA05B1"/>
    <w:rsid w:val="00EA1229"/>
    <w:rsid w:val="00EA1336"/>
    <w:rsid w:val="00EA1EC5"/>
    <w:rsid w:val="00EA4412"/>
    <w:rsid w:val="00EA5907"/>
    <w:rsid w:val="00EA6ABB"/>
    <w:rsid w:val="00EA6F50"/>
    <w:rsid w:val="00EB0508"/>
    <w:rsid w:val="00EB258D"/>
    <w:rsid w:val="00EB26F7"/>
    <w:rsid w:val="00EB3C96"/>
    <w:rsid w:val="00EB6C79"/>
    <w:rsid w:val="00EC052E"/>
    <w:rsid w:val="00EC1277"/>
    <w:rsid w:val="00EC1960"/>
    <w:rsid w:val="00EC1E81"/>
    <w:rsid w:val="00EC2E2E"/>
    <w:rsid w:val="00EC3F87"/>
    <w:rsid w:val="00EC466D"/>
    <w:rsid w:val="00EC479D"/>
    <w:rsid w:val="00EC5D8C"/>
    <w:rsid w:val="00EC5E8F"/>
    <w:rsid w:val="00ED20E5"/>
    <w:rsid w:val="00ED32AE"/>
    <w:rsid w:val="00ED3EE4"/>
    <w:rsid w:val="00ED4262"/>
    <w:rsid w:val="00ED5741"/>
    <w:rsid w:val="00ED5919"/>
    <w:rsid w:val="00ED6F81"/>
    <w:rsid w:val="00EE013F"/>
    <w:rsid w:val="00EE066C"/>
    <w:rsid w:val="00EE0747"/>
    <w:rsid w:val="00EE1C82"/>
    <w:rsid w:val="00EE37C8"/>
    <w:rsid w:val="00EE4D17"/>
    <w:rsid w:val="00EE5295"/>
    <w:rsid w:val="00EE5EF8"/>
    <w:rsid w:val="00EE63E5"/>
    <w:rsid w:val="00EF00F9"/>
    <w:rsid w:val="00EF4245"/>
    <w:rsid w:val="00EF4929"/>
    <w:rsid w:val="00EF52D7"/>
    <w:rsid w:val="00EF5ACA"/>
    <w:rsid w:val="00EF5BD4"/>
    <w:rsid w:val="00F0095A"/>
    <w:rsid w:val="00F00C5D"/>
    <w:rsid w:val="00F025EF"/>
    <w:rsid w:val="00F049E6"/>
    <w:rsid w:val="00F05212"/>
    <w:rsid w:val="00F05A13"/>
    <w:rsid w:val="00F06888"/>
    <w:rsid w:val="00F06B18"/>
    <w:rsid w:val="00F10AE1"/>
    <w:rsid w:val="00F11E5A"/>
    <w:rsid w:val="00F12D66"/>
    <w:rsid w:val="00F15482"/>
    <w:rsid w:val="00F16608"/>
    <w:rsid w:val="00F205DF"/>
    <w:rsid w:val="00F2087B"/>
    <w:rsid w:val="00F21F9E"/>
    <w:rsid w:val="00F220C1"/>
    <w:rsid w:val="00F23928"/>
    <w:rsid w:val="00F25807"/>
    <w:rsid w:val="00F30AFF"/>
    <w:rsid w:val="00F31C4F"/>
    <w:rsid w:val="00F3374A"/>
    <w:rsid w:val="00F34AF1"/>
    <w:rsid w:val="00F34BB5"/>
    <w:rsid w:val="00F3712D"/>
    <w:rsid w:val="00F40309"/>
    <w:rsid w:val="00F41F1A"/>
    <w:rsid w:val="00F436C2"/>
    <w:rsid w:val="00F44129"/>
    <w:rsid w:val="00F45039"/>
    <w:rsid w:val="00F45344"/>
    <w:rsid w:val="00F45BF6"/>
    <w:rsid w:val="00F500B9"/>
    <w:rsid w:val="00F501E7"/>
    <w:rsid w:val="00F509B8"/>
    <w:rsid w:val="00F510EA"/>
    <w:rsid w:val="00F540E4"/>
    <w:rsid w:val="00F54952"/>
    <w:rsid w:val="00F54C12"/>
    <w:rsid w:val="00F555BC"/>
    <w:rsid w:val="00F57453"/>
    <w:rsid w:val="00F57470"/>
    <w:rsid w:val="00F57AA4"/>
    <w:rsid w:val="00F57D22"/>
    <w:rsid w:val="00F57FE9"/>
    <w:rsid w:val="00F6071F"/>
    <w:rsid w:val="00F6235A"/>
    <w:rsid w:val="00F64D79"/>
    <w:rsid w:val="00F65505"/>
    <w:rsid w:val="00F664B9"/>
    <w:rsid w:val="00F6722A"/>
    <w:rsid w:val="00F6769A"/>
    <w:rsid w:val="00F70A80"/>
    <w:rsid w:val="00F70BE7"/>
    <w:rsid w:val="00F70D53"/>
    <w:rsid w:val="00F72A5C"/>
    <w:rsid w:val="00F73E63"/>
    <w:rsid w:val="00F73F64"/>
    <w:rsid w:val="00F74288"/>
    <w:rsid w:val="00F7492A"/>
    <w:rsid w:val="00F80031"/>
    <w:rsid w:val="00F811CF"/>
    <w:rsid w:val="00F8209D"/>
    <w:rsid w:val="00F83194"/>
    <w:rsid w:val="00F87124"/>
    <w:rsid w:val="00F87B88"/>
    <w:rsid w:val="00F91655"/>
    <w:rsid w:val="00F917DF"/>
    <w:rsid w:val="00F91DD2"/>
    <w:rsid w:val="00F92562"/>
    <w:rsid w:val="00F95A49"/>
    <w:rsid w:val="00F96B79"/>
    <w:rsid w:val="00F96E8F"/>
    <w:rsid w:val="00F96ED2"/>
    <w:rsid w:val="00FA0880"/>
    <w:rsid w:val="00FA21AD"/>
    <w:rsid w:val="00FA32F6"/>
    <w:rsid w:val="00FA39AC"/>
    <w:rsid w:val="00FA3EC1"/>
    <w:rsid w:val="00FA4795"/>
    <w:rsid w:val="00FA66D5"/>
    <w:rsid w:val="00FA7849"/>
    <w:rsid w:val="00FB0635"/>
    <w:rsid w:val="00FB3A8D"/>
    <w:rsid w:val="00FB3C1C"/>
    <w:rsid w:val="00FB6590"/>
    <w:rsid w:val="00FB67FD"/>
    <w:rsid w:val="00FB764F"/>
    <w:rsid w:val="00FB7981"/>
    <w:rsid w:val="00FB799D"/>
    <w:rsid w:val="00FC0B6B"/>
    <w:rsid w:val="00FC15B6"/>
    <w:rsid w:val="00FC1CC5"/>
    <w:rsid w:val="00FC230A"/>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5974"/>
    <w:rsid w:val="00FE6103"/>
    <w:rsid w:val="00FE72D7"/>
    <w:rsid w:val="00FE75FB"/>
    <w:rsid w:val="00FF0BA5"/>
    <w:rsid w:val="00FF16C0"/>
    <w:rsid w:val="00FF17F7"/>
    <w:rsid w:val="00FF39BA"/>
    <w:rsid w:val="00FF3D2D"/>
    <w:rsid w:val="00FF4ABA"/>
    <w:rsid w:val="00FF6020"/>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54E1EC"/>
  <w15:docId w15:val="{C6C7E7EF-9CA2-4C6B-811D-B190A731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Antes de enumeración,Bullet,Citation List,List_Paragraph,Multilevel para_II,Akapit z listą BS,Outlines a.b.c.,Akapit z lista BS"/>
    <w:basedOn w:val="Normal"/>
    <w:link w:val="ListParagraphChar1"/>
    <w:uiPriority w:val="34"/>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F01E5"/>
    <w:rPr>
      <w:vertAlign w:val="superscript"/>
    </w:rPr>
  </w:style>
  <w:style w:type="table" w:styleId="TableGrid">
    <w:name w:val="Table Grid"/>
    <w:basedOn w:val="Table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Antes de enumeración Char,Bullet Char,Citation List Char,List_Paragraph Char"/>
    <w:link w:val="ListParagraph"/>
    <w:uiPriority w:val="34"/>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leNormal"/>
    <w:next w:val="TableGrid"/>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27B6D"/>
    <w:pPr>
      <w:spacing w:after="120" w:line="276" w:lineRule="auto"/>
      <w:jc w:val="left"/>
    </w:pPr>
    <w:rPr>
      <w:rFonts w:ascii="Calibri" w:eastAsia="Calibri" w:hAnsi="Calibri" w:cs="Times New Roman"/>
      <w:sz w:val="20"/>
      <w:szCs w:val="20"/>
    </w:rPr>
  </w:style>
  <w:style w:type="character" w:customStyle="1" w:styleId="BodyTextChar">
    <w:name w:val="Body Text Char"/>
    <w:basedOn w:val="DefaultParagraphFont"/>
    <w:link w:val="BodyText"/>
    <w:uiPriority w:val="99"/>
    <w:rsid w:val="00C27B6D"/>
    <w:rPr>
      <w:rFonts w:ascii="Calibri" w:eastAsia="Calibri" w:hAnsi="Calibri" w:cs="Times New Roman"/>
      <w:sz w:val="20"/>
      <w:szCs w:val="20"/>
    </w:rPr>
  </w:style>
  <w:style w:type="paragraph" w:customStyle="1" w:styleId="LetterHeading">
    <w:name w:val="Letter Heading"/>
    <w:basedOn w:val="Normal"/>
    <w:qFormat/>
    <w:rsid w:val="00CA3DA1"/>
    <w:pPr>
      <w:widowControl w:val="0"/>
      <w:numPr>
        <w:numId w:val="38"/>
      </w:numPr>
      <w:tabs>
        <w:tab w:val="num" w:pos="709"/>
      </w:tabs>
      <w:spacing w:after="200" w:line="240" w:lineRule="auto"/>
      <w:ind w:left="709" w:hanging="357"/>
    </w:pPr>
    <w:rPr>
      <w:rFonts w:ascii="Calibri" w:eastAsia="Times New Roman" w:hAnsi="Calibri" w:cs="Calibri"/>
      <w:szCs w:val="24"/>
      <w:lang w:val="af-ZA"/>
    </w:rPr>
  </w:style>
  <w:style w:type="paragraph" w:styleId="NormalWeb">
    <w:name w:val="Normal (Web)"/>
    <w:basedOn w:val="Normal"/>
    <w:uiPriority w:val="99"/>
    <w:rsid w:val="003E1711"/>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TableParagraph">
    <w:name w:val="Table Paragraph"/>
    <w:basedOn w:val="Normal"/>
    <w:uiPriority w:val="1"/>
    <w:qFormat/>
    <w:rsid w:val="00E857EF"/>
    <w:pPr>
      <w:widowControl w:val="0"/>
      <w:autoSpaceDE w:val="0"/>
      <w:autoSpaceDN w:val="0"/>
      <w:spacing w:after="0" w:line="240" w:lineRule="auto"/>
      <w:jc w:val="left"/>
    </w:pPr>
    <w:rPr>
      <w:rFonts w:ascii="Trebuchet MS" w:eastAsia="Trebuchet MS" w:hAnsi="Trebuchet MS" w:cs="Trebuchet MS"/>
      <w:sz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xUriServ/LexUriServ.do?uri=COM:2010:2020:FIN:EN: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transparency/regdoc/rep/1/2014/RO/1-2014-446-RO-F1-1.Pdf" TargetMode="External"/><Relationship Id="rId4" Type="http://schemas.openxmlformats.org/officeDocument/2006/relationships/styles" Target="styles.xml"/><Relationship Id="rId9" Type="http://schemas.openxmlformats.org/officeDocument/2006/relationships/hyperlink" Target="http://eur-lex.europa.eu/LexUriServ/LexUriServ.do?uri=COM:2010:2020:FIN:EN: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C1D7A0-1173-4CDC-A28D-917FE164C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1728</TotalTime>
  <Pages>23</Pages>
  <Words>7072</Words>
  <Characters>40313</Characters>
  <Application>Microsoft Office Word</Application>
  <DocSecurity>0</DocSecurity>
  <Lines>335</Lines>
  <Paragraphs>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47291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user</cp:lastModifiedBy>
  <cp:revision>79</cp:revision>
  <cp:lastPrinted>2020-03-12T11:06:00Z</cp:lastPrinted>
  <dcterms:created xsi:type="dcterms:W3CDTF">2020-04-24T08:31:00Z</dcterms:created>
  <dcterms:modified xsi:type="dcterms:W3CDTF">2020-10-22T13:44:00Z</dcterms:modified>
</cp:coreProperties>
</file>